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E1D0" w14:textId="4D4A9EF2" w:rsidR="0081699A" w:rsidRDefault="0081699A" w:rsidP="0081699A">
      <w:pPr>
        <w:spacing w:after="0"/>
        <w:jc w:val="both"/>
        <w:rPr>
          <w:lang w:eastAsia="en-AU"/>
        </w:rPr>
      </w:pPr>
      <w:r>
        <w:rPr>
          <w:lang w:eastAsia="en-AU"/>
        </w:rPr>
        <w:t>Arts Industry D</w:t>
      </w:r>
      <w:r w:rsidR="00293347">
        <w:rPr>
          <w:lang w:eastAsia="en-AU"/>
        </w:rPr>
        <w:t>e</w:t>
      </w:r>
      <w:r>
        <w:rPr>
          <w:lang w:eastAsia="en-AU"/>
        </w:rPr>
        <w:t>velopment</w:t>
      </w:r>
      <w:r w:rsidR="00491922" w:rsidRPr="00CA56B3">
        <w:rPr>
          <w:lang w:eastAsia="en-AU"/>
        </w:rPr>
        <w:t xml:space="preserve"> </w:t>
      </w:r>
      <w:r w:rsidR="00491922">
        <w:rPr>
          <w:lang w:eastAsia="en-AU"/>
        </w:rPr>
        <w:t xml:space="preserve">is a grant </w:t>
      </w:r>
      <w:r w:rsidR="00491922" w:rsidRPr="00CA56B3">
        <w:rPr>
          <w:lang w:eastAsia="en-AU"/>
        </w:rPr>
        <w:t>category</w:t>
      </w:r>
      <w:r w:rsidR="00491922">
        <w:rPr>
          <w:lang w:eastAsia="en-AU"/>
        </w:rPr>
        <w:t xml:space="preserve"> of the </w:t>
      </w:r>
      <w:r w:rsidR="001F0263">
        <w:rPr>
          <w:noProof/>
          <w:lang w:eastAsia="en-AU"/>
        </w:rPr>
        <w:t>Northern Territory Arts</w:t>
      </w:r>
      <w:r w:rsidR="008A6FC6">
        <w:rPr>
          <w:noProof/>
          <w:lang w:eastAsia="en-AU"/>
        </w:rPr>
        <w:t xml:space="preserve"> </w:t>
      </w:r>
      <w:r w:rsidR="001F0263">
        <w:rPr>
          <w:noProof/>
          <w:lang w:eastAsia="en-AU"/>
        </w:rPr>
        <w:t>Grants Program</w:t>
      </w:r>
      <w:r w:rsidR="00491922">
        <w:rPr>
          <w:noProof/>
          <w:lang w:eastAsia="en-AU"/>
        </w:rPr>
        <w:t xml:space="preserve"> </w:t>
      </w:r>
      <w:r>
        <w:rPr>
          <w:noProof/>
          <w:lang w:eastAsia="en-AU"/>
        </w:rPr>
        <w:t>that</w:t>
      </w:r>
      <w:r w:rsidR="00491922">
        <w:rPr>
          <w:noProof/>
          <w:lang w:eastAsia="en-AU"/>
        </w:rPr>
        <w:t xml:space="preserve"> </w:t>
      </w:r>
      <w:r w:rsidR="00822F90">
        <w:rPr>
          <w:lang w:eastAsia="en-AU"/>
        </w:rPr>
        <w:t>supports</w:t>
      </w:r>
      <w:r w:rsidR="00D04D38" w:rsidRPr="00CA56B3">
        <w:rPr>
          <w:lang w:eastAsia="en-AU"/>
        </w:rPr>
        <w:t xml:space="preserve"> </w:t>
      </w:r>
      <w:r>
        <w:rPr>
          <w:lang w:eastAsia="en-AU"/>
        </w:rPr>
        <w:t>initiatives that increase the accessibility, capab</w:t>
      </w:r>
      <w:r w:rsidR="00293347">
        <w:rPr>
          <w:lang w:eastAsia="en-AU"/>
        </w:rPr>
        <w:t>il</w:t>
      </w:r>
      <w:r>
        <w:rPr>
          <w:lang w:eastAsia="en-AU"/>
        </w:rPr>
        <w:t>ity, and sustainability of the NT arts sector through innovative creative practice and business ingenuity in the following subcategories:</w:t>
      </w:r>
    </w:p>
    <w:p w14:paraId="3B7C2F10" w14:textId="3F53F38C" w:rsidR="0081699A" w:rsidRDefault="008155D6" w:rsidP="0081699A">
      <w:pPr>
        <w:spacing w:after="0"/>
        <w:jc w:val="both"/>
        <w:rPr>
          <w:lang w:eastAsia="en-AU"/>
        </w:rPr>
      </w:pPr>
      <w:r>
        <w:rPr>
          <w:noProof/>
        </w:rPr>
        <w:drawing>
          <wp:anchor distT="0" distB="0" distL="114300" distR="114300" simplePos="0" relativeHeight="251663360" behindDoc="1" locked="0" layoutInCell="1" allowOverlap="1" wp14:anchorId="1D448992" wp14:editId="52E18327">
            <wp:simplePos x="0" y="0"/>
            <wp:positionH relativeFrom="margin">
              <wp:posOffset>3469948</wp:posOffset>
            </wp:positionH>
            <wp:positionV relativeFrom="paragraph">
              <wp:posOffset>52322</wp:posOffset>
            </wp:positionV>
            <wp:extent cx="3172460" cy="2091055"/>
            <wp:effectExtent l="0" t="0" r="8890" b="4445"/>
            <wp:wrapTight wrapText="bothSides">
              <wp:wrapPolygon edited="0">
                <wp:start x="0" y="0"/>
                <wp:lineTo x="0" y="21449"/>
                <wp:lineTo x="21531" y="21449"/>
                <wp:lineTo x="21531" y="0"/>
                <wp:lineTo x="0" y="0"/>
              </wp:wrapPolygon>
            </wp:wrapTight>
            <wp:docPr id="1" name="Chart 1">
              <a:extLst xmlns:a="http://schemas.openxmlformats.org/drawingml/2006/main">
                <a:ext uri="{FF2B5EF4-FFF2-40B4-BE49-F238E27FC236}">
                  <a16:creationId xmlns:a16="http://schemas.microsoft.com/office/drawing/2014/main" id="{FE9FCAFA-5DB2-F3DA-4B4F-F995C772C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663115E" w14:textId="3D79E0E4" w:rsidR="0081699A" w:rsidRDefault="0081699A" w:rsidP="002623B8">
      <w:pPr>
        <w:pStyle w:val="ListParagraph"/>
        <w:numPr>
          <w:ilvl w:val="0"/>
          <w:numId w:val="51"/>
        </w:numPr>
        <w:spacing w:after="0"/>
        <w:rPr>
          <w:lang w:eastAsia="en-AU"/>
        </w:rPr>
      </w:pPr>
      <w:r w:rsidRPr="002623B8">
        <w:rPr>
          <w:b/>
          <w:bCs/>
          <w:lang w:eastAsia="en-AU"/>
        </w:rPr>
        <w:t>Accessible Arts</w:t>
      </w:r>
      <w:r w:rsidRPr="0081699A">
        <w:rPr>
          <w:lang w:eastAsia="en-AU"/>
        </w:rPr>
        <w:t xml:space="preserve"> - new initiatives that increase the capacity, </w:t>
      </w:r>
      <w:proofErr w:type="gramStart"/>
      <w:r w:rsidRPr="0081699A">
        <w:rPr>
          <w:lang w:eastAsia="en-AU"/>
        </w:rPr>
        <w:t>profile</w:t>
      </w:r>
      <w:proofErr w:type="gramEnd"/>
      <w:r w:rsidRPr="0081699A">
        <w:rPr>
          <w:lang w:eastAsia="en-AU"/>
        </w:rPr>
        <w:t xml:space="preserve"> and employment of artists with disability and increase access to the arts for audiences with disability </w:t>
      </w:r>
    </w:p>
    <w:p w14:paraId="0B20F832" w14:textId="4772D80A" w:rsidR="0081699A" w:rsidRDefault="0081699A" w:rsidP="002623B8">
      <w:pPr>
        <w:pStyle w:val="ListParagraph"/>
        <w:numPr>
          <w:ilvl w:val="0"/>
          <w:numId w:val="51"/>
        </w:numPr>
        <w:spacing w:after="0"/>
        <w:rPr>
          <w:lang w:eastAsia="en-AU"/>
        </w:rPr>
      </w:pPr>
      <w:r w:rsidRPr="002623B8">
        <w:rPr>
          <w:b/>
          <w:bCs/>
          <w:lang w:eastAsia="en-AU"/>
        </w:rPr>
        <w:t>Audience Diversification</w:t>
      </w:r>
      <w:r w:rsidRPr="0081699A">
        <w:rPr>
          <w:lang w:eastAsia="en-AU"/>
        </w:rPr>
        <w:t xml:space="preserve"> - new initiatives that diversify audiences and expand reach </w:t>
      </w:r>
    </w:p>
    <w:p w14:paraId="543D1A53" w14:textId="495CC906" w:rsidR="0081699A" w:rsidRDefault="0081699A" w:rsidP="002623B8">
      <w:pPr>
        <w:pStyle w:val="ListParagraph"/>
        <w:numPr>
          <w:ilvl w:val="0"/>
          <w:numId w:val="51"/>
        </w:numPr>
        <w:spacing w:after="0"/>
        <w:rPr>
          <w:lang w:eastAsia="en-AU"/>
        </w:rPr>
      </w:pPr>
      <w:r w:rsidRPr="002623B8">
        <w:rPr>
          <w:b/>
          <w:bCs/>
          <w:lang w:eastAsia="en-AU"/>
        </w:rPr>
        <w:t xml:space="preserve">Digital Capability </w:t>
      </w:r>
      <w:proofErr w:type="gramStart"/>
      <w:r w:rsidRPr="002623B8">
        <w:rPr>
          <w:b/>
          <w:bCs/>
          <w:lang w:eastAsia="en-AU"/>
        </w:rPr>
        <w:t>And</w:t>
      </w:r>
      <w:proofErr w:type="gramEnd"/>
      <w:r w:rsidRPr="002623B8">
        <w:rPr>
          <w:b/>
          <w:bCs/>
          <w:lang w:eastAsia="en-AU"/>
        </w:rPr>
        <w:t xml:space="preserve"> New Technologies</w:t>
      </w:r>
      <w:r w:rsidRPr="0081699A">
        <w:rPr>
          <w:lang w:eastAsia="en-AU"/>
        </w:rPr>
        <w:t xml:space="preserve"> - new initiatives that upskill and utilise digital technologies to diversify markets and expand reach</w:t>
      </w:r>
      <w:r>
        <w:rPr>
          <w:lang w:eastAsia="en-AU"/>
        </w:rPr>
        <w:t>.</w:t>
      </w:r>
    </w:p>
    <w:p w14:paraId="5068181A" w14:textId="313B7384" w:rsidR="0081699A" w:rsidRDefault="0081699A" w:rsidP="0081699A">
      <w:pPr>
        <w:spacing w:after="0"/>
        <w:ind w:left="284"/>
        <w:jc w:val="both"/>
        <w:rPr>
          <w:lang w:eastAsia="en-AU"/>
        </w:rPr>
      </w:pPr>
    </w:p>
    <w:p w14:paraId="346B0B9D" w14:textId="50CB4D25" w:rsidR="0016699B" w:rsidRDefault="003A5D69" w:rsidP="0095527E">
      <w:pPr>
        <w:jc w:val="both"/>
        <w:rPr>
          <w:noProof/>
          <w:lang w:eastAsia="en-AU"/>
        </w:rPr>
      </w:pPr>
      <w:r>
        <w:rPr>
          <w:noProof/>
        </w:rPr>
        <w:drawing>
          <wp:anchor distT="0" distB="0" distL="114300" distR="114300" simplePos="0" relativeHeight="251666432" behindDoc="1" locked="0" layoutInCell="1" allowOverlap="1" wp14:anchorId="543DBC71" wp14:editId="6C3AFC15">
            <wp:simplePos x="0" y="0"/>
            <wp:positionH relativeFrom="column">
              <wp:posOffset>3494839</wp:posOffset>
            </wp:positionH>
            <wp:positionV relativeFrom="paragraph">
              <wp:posOffset>171820</wp:posOffset>
            </wp:positionV>
            <wp:extent cx="3171825" cy="2266950"/>
            <wp:effectExtent l="0" t="0" r="9525" b="0"/>
            <wp:wrapTight wrapText="bothSides">
              <wp:wrapPolygon edited="0">
                <wp:start x="0" y="0"/>
                <wp:lineTo x="0" y="21418"/>
                <wp:lineTo x="21535" y="21418"/>
                <wp:lineTo x="21535" y="0"/>
                <wp:lineTo x="0" y="0"/>
              </wp:wrapPolygon>
            </wp:wrapTight>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558AC">
        <w:rPr>
          <w:noProof/>
          <w:lang w:eastAsia="en-AU"/>
        </w:rPr>
        <w:t xml:space="preserve">The </w:t>
      </w:r>
      <w:r w:rsidR="00491922">
        <w:rPr>
          <w:noProof/>
          <w:lang w:eastAsia="en-AU"/>
        </w:rPr>
        <w:t xml:space="preserve">2023-24 </w:t>
      </w:r>
      <w:r w:rsidR="00F558AC">
        <w:rPr>
          <w:noProof/>
          <w:lang w:eastAsia="en-AU"/>
        </w:rPr>
        <w:t xml:space="preserve">Arts </w:t>
      </w:r>
      <w:r w:rsidR="0081699A">
        <w:rPr>
          <w:noProof/>
          <w:lang w:eastAsia="en-AU"/>
        </w:rPr>
        <w:t>Industry Development – unchARTed round</w:t>
      </w:r>
      <w:r w:rsidR="00491922">
        <w:rPr>
          <w:noProof/>
          <w:lang w:eastAsia="en-AU"/>
        </w:rPr>
        <w:t xml:space="preserve"> </w:t>
      </w:r>
      <w:r w:rsidR="00F558AC">
        <w:rPr>
          <w:noProof/>
          <w:lang w:eastAsia="en-AU"/>
        </w:rPr>
        <w:t xml:space="preserve">opened </w:t>
      </w:r>
      <w:r w:rsidR="0081699A">
        <w:rPr>
          <w:noProof/>
          <w:lang w:eastAsia="en-AU"/>
        </w:rPr>
        <w:t>on 29 January and closed on 4 March 2024</w:t>
      </w:r>
      <w:r w:rsidR="00F558AC">
        <w:rPr>
          <w:noProof/>
          <w:lang w:eastAsia="en-AU"/>
        </w:rPr>
        <w:t>.</w:t>
      </w:r>
    </w:p>
    <w:p w14:paraId="09A96772" w14:textId="174E7AA7" w:rsidR="00E41552" w:rsidRPr="00D04D38" w:rsidRDefault="00D04D38" w:rsidP="00D04D38">
      <w:pPr>
        <w:keepNext/>
        <w:keepLines/>
        <w:spacing w:before="240"/>
        <w:jc w:val="both"/>
        <w:outlineLvl w:val="2"/>
        <w:rPr>
          <w:rFonts w:ascii="Lato Semibold" w:hAnsi="Lato Semibold" w:cs="Arial"/>
          <w:color w:val="000000" w:themeColor="text1"/>
          <w:sz w:val="28"/>
          <w:szCs w:val="26"/>
          <w:lang w:eastAsia="en-AU"/>
        </w:rPr>
      </w:pPr>
      <w:r w:rsidRPr="00D95457">
        <w:rPr>
          <w:rFonts w:ascii="Lato Semibold" w:hAnsi="Lato Semibold" w:cs="Arial"/>
          <w:color w:val="000000" w:themeColor="text1"/>
          <w:sz w:val="28"/>
          <w:szCs w:val="26"/>
          <w:lang w:eastAsia="en-AU"/>
        </w:rPr>
        <w:t>$</w:t>
      </w:r>
      <w:r w:rsidR="0081699A">
        <w:rPr>
          <w:rFonts w:ascii="Lato Semibold" w:hAnsi="Lato Semibold" w:cs="Arial"/>
          <w:color w:val="000000" w:themeColor="text1"/>
          <w:sz w:val="28"/>
          <w:szCs w:val="26"/>
          <w:lang w:eastAsia="en-AU"/>
        </w:rPr>
        <w:t>139,737</w:t>
      </w:r>
      <w:r w:rsidRPr="00D95457">
        <w:rPr>
          <w:rFonts w:ascii="Lato Semibold" w:hAnsi="Lato Semibold" w:cs="Arial"/>
          <w:color w:val="002060"/>
          <w:sz w:val="28"/>
          <w:szCs w:val="26"/>
          <w:lang w:eastAsia="en-AU"/>
        </w:rPr>
        <w:t xml:space="preserve"> </w:t>
      </w:r>
      <w:r w:rsidRPr="00D95457">
        <w:rPr>
          <w:rFonts w:ascii="Lato Semibold" w:hAnsi="Lato Semibold" w:cs="Arial"/>
          <w:color w:val="000000" w:themeColor="text1"/>
          <w:sz w:val="28"/>
          <w:szCs w:val="26"/>
          <w:lang w:eastAsia="en-AU"/>
        </w:rPr>
        <w:t>awarded</w:t>
      </w:r>
      <w:r w:rsidR="002E5EB7" w:rsidRPr="002E5EB7">
        <w:rPr>
          <w:noProof/>
          <w:lang w:eastAsia="en-AU"/>
        </w:rPr>
        <w:t xml:space="preserve"> </w:t>
      </w:r>
    </w:p>
    <w:p w14:paraId="42F238FC" w14:textId="0E0FE024" w:rsidR="001F0263" w:rsidRDefault="003A5D69" w:rsidP="00B177E0">
      <w:pPr>
        <w:jc w:val="both"/>
        <w:rPr>
          <w:lang w:eastAsia="en-AU"/>
        </w:rPr>
      </w:pPr>
      <w:r>
        <w:rPr>
          <w:lang w:eastAsia="en-AU"/>
        </w:rPr>
        <w:t>8</w:t>
      </w:r>
      <w:r w:rsidR="00822F90" w:rsidRPr="00D95457">
        <w:rPr>
          <w:lang w:eastAsia="en-AU"/>
        </w:rPr>
        <w:t xml:space="preserve"> </w:t>
      </w:r>
      <w:r w:rsidR="00D04D38" w:rsidRPr="00D95457">
        <w:rPr>
          <w:lang w:eastAsia="en-AU"/>
        </w:rPr>
        <w:t>eligible applications</w:t>
      </w:r>
      <w:r w:rsidR="00F558AC" w:rsidRPr="00D95457">
        <w:rPr>
          <w:lang w:eastAsia="en-AU"/>
        </w:rPr>
        <w:t xml:space="preserve"> </w:t>
      </w:r>
      <w:r w:rsidR="00284508">
        <w:rPr>
          <w:lang w:eastAsia="en-AU"/>
        </w:rPr>
        <w:t xml:space="preserve">were received </w:t>
      </w:r>
      <w:r w:rsidR="00F558AC" w:rsidRPr="00D95457">
        <w:rPr>
          <w:lang w:eastAsia="en-AU"/>
        </w:rPr>
        <w:t>to</w:t>
      </w:r>
      <w:r w:rsidR="00BB2D19">
        <w:rPr>
          <w:lang w:eastAsia="en-AU"/>
        </w:rPr>
        <w:t xml:space="preserve"> </w:t>
      </w:r>
      <w:r w:rsidR="00284508">
        <w:rPr>
          <w:lang w:eastAsia="en-AU"/>
        </w:rPr>
        <w:t xml:space="preserve">the </w:t>
      </w:r>
      <w:r w:rsidR="00F558AC" w:rsidRPr="00D95457">
        <w:rPr>
          <w:lang w:eastAsia="en-AU"/>
        </w:rPr>
        <w:t xml:space="preserve">Arts </w:t>
      </w:r>
      <w:r w:rsidR="0081699A">
        <w:rPr>
          <w:lang w:eastAsia="en-AU"/>
        </w:rPr>
        <w:t>Industry Development round. $139,737 was awarded to 7</w:t>
      </w:r>
      <w:r w:rsidR="00870E9B" w:rsidRPr="00D95457">
        <w:rPr>
          <w:lang w:eastAsia="en-AU"/>
        </w:rPr>
        <w:t xml:space="preserve"> </w:t>
      </w:r>
      <w:r w:rsidR="005C04B4">
        <w:rPr>
          <w:lang w:eastAsia="en-AU"/>
        </w:rPr>
        <w:t xml:space="preserve">projects </w:t>
      </w:r>
      <w:r w:rsidR="00D04D38" w:rsidRPr="00D04D38">
        <w:rPr>
          <w:lang w:eastAsia="en-AU"/>
        </w:rPr>
        <w:t>recommend</w:t>
      </w:r>
      <w:r w:rsidR="005C04B4">
        <w:rPr>
          <w:lang w:eastAsia="en-AU"/>
        </w:rPr>
        <w:t>ed</w:t>
      </w:r>
      <w:r w:rsidR="00D04D38" w:rsidRPr="00D04D38">
        <w:rPr>
          <w:lang w:eastAsia="en-AU"/>
        </w:rPr>
        <w:t xml:space="preserve"> by the assessment panel.</w:t>
      </w:r>
      <w:r w:rsidR="00D04D38" w:rsidRPr="00D04D38">
        <w:rPr>
          <w:noProof/>
          <w:lang w:eastAsia="en-AU"/>
        </w:rPr>
        <w:t xml:space="preserve"> </w:t>
      </w:r>
      <w:r w:rsidR="001F0263">
        <w:rPr>
          <w:noProof/>
          <w:lang w:eastAsia="en-AU"/>
        </w:rPr>
        <w:t xml:space="preserve"> </w:t>
      </w:r>
    </w:p>
    <w:p w14:paraId="6180FAB4" w14:textId="7CED2FC4" w:rsidR="001F0263" w:rsidRDefault="001F0263" w:rsidP="001F0263">
      <w:pPr>
        <w:pStyle w:val="Heading3"/>
        <w:rPr>
          <w:noProof/>
          <w:lang w:eastAsia="en-AU"/>
        </w:rPr>
      </w:pPr>
      <w:r>
        <w:rPr>
          <w:noProof/>
          <w:lang w:eastAsia="en-AU"/>
        </w:rPr>
        <w:t xml:space="preserve">Assessment </w:t>
      </w:r>
      <w:r w:rsidR="00BB2D19">
        <w:rPr>
          <w:noProof/>
          <w:lang w:eastAsia="en-AU"/>
        </w:rPr>
        <w:t>p</w:t>
      </w:r>
      <w:r>
        <w:rPr>
          <w:noProof/>
          <w:lang w:eastAsia="en-AU"/>
        </w:rPr>
        <w:t>anel</w:t>
      </w:r>
    </w:p>
    <w:p w14:paraId="2C1EBF75" w14:textId="429E423F" w:rsidR="001F0263" w:rsidRDefault="00293347" w:rsidP="00B177E0">
      <w:pPr>
        <w:jc w:val="both"/>
        <w:rPr>
          <w:lang w:eastAsia="en-AU"/>
        </w:rPr>
      </w:pPr>
      <w:r>
        <w:rPr>
          <w:noProof/>
        </w:rPr>
        <w:drawing>
          <wp:anchor distT="0" distB="0" distL="114300" distR="114300" simplePos="0" relativeHeight="251667456" behindDoc="1" locked="0" layoutInCell="1" allowOverlap="1" wp14:anchorId="21E35E3B" wp14:editId="4E9A1EAB">
            <wp:simplePos x="0" y="0"/>
            <wp:positionH relativeFrom="margin">
              <wp:posOffset>3522514</wp:posOffset>
            </wp:positionH>
            <wp:positionV relativeFrom="paragraph">
              <wp:posOffset>487045</wp:posOffset>
            </wp:positionV>
            <wp:extent cx="3077845" cy="2091055"/>
            <wp:effectExtent l="0" t="0" r="8255" b="4445"/>
            <wp:wrapTight wrapText="bothSides">
              <wp:wrapPolygon edited="0">
                <wp:start x="0" y="0"/>
                <wp:lineTo x="0" y="21449"/>
                <wp:lineTo x="21524" y="21449"/>
                <wp:lineTo x="21524" y="0"/>
                <wp:lineTo x="0" y="0"/>
              </wp:wrapPolygon>
            </wp:wrapTight>
            <wp:docPr id="4" name="Chart 4">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00D04D38" w:rsidRPr="00CA56B3">
        <w:rPr>
          <w:lang w:eastAsia="en-AU"/>
        </w:rPr>
        <w:t xml:space="preserve">The assessment panel was selected from the </w:t>
      </w:r>
      <w:r w:rsidR="00F67ACD">
        <w:rPr>
          <w:lang w:eastAsia="en-AU"/>
        </w:rPr>
        <w:t xml:space="preserve">Arts NT </w:t>
      </w:r>
      <w:r w:rsidR="00D04D38" w:rsidRPr="00CA56B3">
        <w:rPr>
          <w:lang w:eastAsia="en-AU"/>
        </w:rPr>
        <w:t>Register of Peers. The Register is approved by the Minister for Arts, Culture and Heritage.</w:t>
      </w:r>
      <w:r w:rsidR="006362C5">
        <w:rPr>
          <w:lang w:eastAsia="en-AU"/>
        </w:rPr>
        <w:t xml:space="preserve">  </w:t>
      </w:r>
      <w:r w:rsidR="00D04D38" w:rsidRPr="00CA56B3">
        <w:rPr>
          <w:noProof/>
          <w:lang w:eastAsia="en-AU"/>
        </w:rPr>
        <w:t>Panels consider</w:t>
      </w:r>
      <w:r w:rsidR="00D04D38" w:rsidRPr="00CA56B3">
        <w:rPr>
          <w:lang w:eastAsia="en-AU"/>
        </w:rPr>
        <w:t xml:space="preserve"> the merit of all applications against the published grant category objectives and assessment criteria. Panels </w:t>
      </w:r>
      <w:r w:rsidR="00D04D38">
        <w:rPr>
          <w:lang w:eastAsia="en-AU"/>
        </w:rPr>
        <w:t xml:space="preserve">may </w:t>
      </w:r>
      <w:r w:rsidR="00D04D38" w:rsidRPr="00CA56B3">
        <w:rPr>
          <w:lang w:eastAsia="en-AU"/>
        </w:rPr>
        <w:t xml:space="preserve">also consider </w:t>
      </w:r>
      <w:r w:rsidR="00284508">
        <w:rPr>
          <w:lang w:eastAsia="en-AU"/>
        </w:rPr>
        <w:t xml:space="preserve">a spread across </w:t>
      </w:r>
      <w:r w:rsidR="00D04D38" w:rsidRPr="00CA56B3">
        <w:rPr>
          <w:lang w:eastAsia="en-AU"/>
        </w:rPr>
        <w:t>art form</w:t>
      </w:r>
      <w:r w:rsidR="005C04B4">
        <w:rPr>
          <w:lang w:eastAsia="en-AU"/>
        </w:rPr>
        <w:t xml:space="preserve">, </w:t>
      </w:r>
      <w:r w:rsidR="00D04D38" w:rsidRPr="00CA56B3">
        <w:rPr>
          <w:lang w:eastAsia="en-AU"/>
        </w:rPr>
        <w:t>region</w:t>
      </w:r>
      <w:r w:rsidR="00284508">
        <w:rPr>
          <w:lang w:eastAsia="en-AU"/>
        </w:rPr>
        <w:t>s</w:t>
      </w:r>
      <w:r w:rsidR="00D04D38" w:rsidRPr="00CA56B3">
        <w:rPr>
          <w:lang w:eastAsia="en-AU"/>
        </w:rPr>
        <w:t xml:space="preserve">, </w:t>
      </w:r>
      <w:r w:rsidR="005C04B4">
        <w:rPr>
          <w:lang w:eastAsia="en-AU"/>
        </w:rPr>
        <w:t>value to the applicant/s and value to the Territory.</w:t>
      </w:r>
      <w:r w:rsidR="005930CD" w:rsidRPr="005930CD">
        <w:rPr>
          <w:noProof/>
        </w:rPr>
        <w:t xml:space="preserve"> </w:t>
      </w:r>
    </w:p>
    <w:p w14:paraId="32A3ACD8" w14:textId="32835F81" w:rsidR="001F0263" w:rsidRDefault="001F0263" w:rsidP="001F0263">
      <w:pPr>
        <w:pStyle w:val="Heading3"/>
        <w:rPr>
          <w:noProof/>
          <w:lang w:eastAsia="en-AU"/>
        </w:rPr>
      </w:pPr>
      <w:r>
        <w:rPr>
          <w:noProof/>
          <w:lang w:eastAsia="en-AU"/>
        </w:rPr>
        <w:t>Statistics</w:t>
      </w:r>
      <w:r w:rsidR="00A82FB0" w:rsidRPr="00A82FB0">
        <w:rPr>
          <w:noProof/>
          <w:lang w:eastAsia="en-AU"/>
        </w:rPr>
        <w:t xml:space="preserve"> </w:t>
      </w:r>
    </w:p>
    <w:p w14:paraId="4C2A9CEE" w14:textId="522F3560" w:rsidR="002630E3" w:rsidRPr="007B2B60" w:rsidRDefault="00395D5B" w:rsidP="00B177E0">
      <w:pPr>
        <w:pStyle w:val="ListParagraph"/>
        <w:numPr>
          <w:ilvl w:val="0"/>
          <w:numId w:val="48"/>
        </w:numPr>
        <w:ind w:left="426" w:hanging="349"/>
        <w:jc w:val="both"/>
        <w:rPr>
          <w:noProof/>
          <w:lang w:eastAsia="en-AU"/>
        </w:rPr>
      </w:pPr>
      <w:r w:rsidRPr="007B2B60">
        <w:rPr>
          <w:noProof/>
          <w:lang w:eastAsia="en-AU"/>
        </w:rPr>
        <w:t>7</w:t>
      </w:r>
      <w:r w:rsidR="00822F90" w:rsidRPr="007B2B60">
        <w:rPr>
          <w:noProof/>
          <w:lang w:eastAsia="en-AU"/>
        </w:rPr>
        <w:t xml:space="preserve"> </w:t>
      </w:r>
      <w:r w:rsidR="001F0263" w:rsidRPr="007B2B60">
        <w:rPr>
          <w:noProof/>
          <w:lang w:eastAsia="en-AU"/>
        </w:rPr>
        <w:t>fund</w:t>
      </w:r>
      <w:r w:rsidR="00106AC3" w:rsidRPr="007B2B60">
        <w:rPr>
          <w:noProof/>
          <w:lang w:eastAsia="en-AU"/>
        </w:rPr>
        <w:t xml:space="preserve">ed </w:t>
      </w:r>
      <w:r w:rsidR="00340931" w:rsidRPr="007B2B60">
        <w:rPr>
          <w:noProof/>
          <w:lang w:eastAsia="en-AU"/>
        </w:rPr>
        <w:t>projects</w:t>
      </w:r>
      <w:r w:rsidR="00106AC3" w:rsidRPr="007B2B60">
        <w:rPr>
          <w:noProof/>
          <w:lang w:eastAsia="en-AU"/>
        </w:rPr>
        <w:t xml:space="preserve"> (</w:t>
      </w:r>
      <w:r w:rsidR="007B2B60" w:rsidRPr="007B2B60">
        <w:rPr>
          <w:noProof/>
          <w:lang w:eastAsia="en-AU"/>
        </w:rPr>
        <w:t>78</w:t>
      </w:r>
      <w:r w:rsidR="0016699B" w:rsidRPr="007B2B60">
        <w:rPr>
          <w:noProof/>
          <w:lang w:eastAsia="en-AU"/>
        </w:rPr>
        <w:t>% success rate)</w:t>
      </w:r>
    </w:p>
    <w:p w14:paraId="19D334B9" w14:textId="7C57CB2E" w:rsidR="002630E3" w:rsidRPr="007B2B60" w:rsidRDefault="00F67ACD" w:rsidP="00B177E0">
      <w:pPr>
        <w:pStyle w:val="ListParagraph"/>
        <w:numPr>
          <w:ilvl w:val="0"/>
          <w:numId w:val="48"/>
        </w:numPr>
        <w:ind w:left="426"/>
        <w:jc w:val="both"/>
        <w:rPr>
          <w:noProof/>
          <w:lang w:eastAsia="en-AU"/>
        </w:rPr>
      </w:pPr>
      <w:r w:rsidRPr="007B2B60">
        <w:rPr>
          <w:noProof/>
          <w:lang w:eastAsia="en-AU"/>
        </w:rPr>
        <w:t>$</w:t>
      </w:r>
      <w:r w:rsidR="007B2B60" w:rsidRPr="007B2B60">
        <w:rPr>
          <w:noProof/>
          <w:lang w:eastAsia="en-AU"/>
        </w:rPr>
        <w:t>99,737</w:t>
      </w:r>
      <w:r w:rsidR="00237E87" w:rsidRPr="007B2B60">
        <w:rPr>
          <w:noProof/>
          <w:lang w:eastAsia="en-AU"/>
        </w:rPr>
        <w:t xml:space="preserve"> (</w:t>
      </w:r>
      <w:r w:rsidR="007B2B60" w:rsidRPr="007B2B60">
        <w:rPr>
          <w:noProof/>
          <w:lang w:eastAsia="en-AU"/>
        </w:rPr>
        <w:t>71</w:t>
      </w:r>
      <w:r w:rsidR="00237E87" w:rsidRPr="007B2B60">
        <w:rPr>
          <w:noProof/>
          <w:lang w:eastAsia="en-AU"/>
        </w:rPr>
        <w:t>%)</w:t>
      </w:r>
      <w:r w:rsidR="002630E3" w:rsidRPr="007B2B60">
        <w:rPr>
          <w:noProof/>
          <w:lang w:eastAsia="en-AU"/>
        </w:rPr>
        <w:t xml:space="preserve"> </w:t>
      </w:r>
      <w:r w:rsidR="00F26B7E" w:rsidRPr="007B2B60">
        <w:rPr>
          <w:noProof/>
          <w:lang w:eastAsia="en-AU"/>
        </w:rPr>
        <w:t xml:space="preserve">of </w:t>
      </w:r>
      <w:r w:rsidR="002630E3" w:rsidRPr="007B2B60">
        <w:rPr>
          <w:noProof/>
          <w:lang w:eastAsia="en-AU"/>
        </w:rPr>
        <w:t xml:space="preserve">funding </w:t>
      </w:r>
      <w:r w:rsidR="000447DB" w:rsidRPr="007B2B60">
        <w:rPr>
          <w:noProof/>
          <w:lang w:eastAsia="en-AU"/>
        </w:rPr>
        <w:t xml:space="preserve">awarded supporting </w:t>
      </w:r>
      <w:r w:rsidR="00237E87" w:rsidRPr="007B2B60">
        <w:rPr>
          <w:noProof/>
          <w:lang w:eastAsia="en-AU"/>
        </w:rPr>
        <w:t xml:space="preserve">five </w:t>
      </w:r>
      <w:r w:rsidR="002630E3" w:rsidRPr="007B2B60">
        <w:rPr>
          <w:noProof/>
          <w:lang w:eastAsia="en-AU"/>
        </w:rPr>
        <w:t>Darwin</w:t>
      </w:r>
      <w:r w:rsidR="000D662C" w:rsidRPr="007B2B60">
        <w:rPr>
          <w:noProof/>
          <w:lang w:eastAsia="en-AU"/>
        </w:rPr>
        <w:t>, Palmerston and Litchfield</w:t>
      </w:r>
      <w:r w:rsidR="002630E3" w:rsidRPr="007B2B60">
        <w:rPr>
          <w:noProof/>
          <w:lang w:eastAsia="en-AU"/>
        </w:rPr>
        <w:t xml:space="preserve"> </w:t>
      </w:r>
      <w:r w:rsidR="000447DB" w:rsidRPr="007B2B60">
        <w:rPr>
          <w:noProof/>
          <w:lang w:eastAsia="en-AU"/>
        </w:rPr>
        <w:t>applicants</w:t>
      </w:r>
    </w:p>
    <w:p w14:paraId="41D9BF1E" w14:textId="41D95A78" w:rsidR="00313F33" w:rsidRPr="007B2B60" w:rsidRDefault="008229B6" w:rsidP="00B177E0">
      <w:pPr>
        <w:pStyle w:val="ListParagraph"/>
        <w:numPr>
          <w:ilvl w:val="0"/>
          <w:numId w:val="48"/>
        </w:numPr>
        <w:ind w:left="426" w:hanging="349"/>
        <w:jc w:val="both"/>
        <w:rPr>
          <w:noProof/>
          <w:lang w:eastAsia="en-AU"/>
        </w:rPr>
      </w:pPr>
      <w:bookmarkStart w:id="0" w:name="_Hlk152599802"/>
      <w:r w:rsidRPr="007B2B60">
        <w:rPr>
          <w:noProof/>
          <w:lang w:eastAsia="en-AU"/>
        </w:rPr>
        <w:t>$</w:t>
      </w:r>
      <w:r w:rsidR="007B2B60">
        <w:rPr>
          <w:noProof/>
          <w:lang w:eastAsia="en-AU"/>
        </w:rPr>
        <w:t>40,000</w:t>
      </w:r>
      <w:r w:rsidRPr="007B2B60">
        <w:rPr>
          <w:noProof/>
          <w:lang w:eastAsia="en-AU"/>
        </w:rPr>
        <w:t xml:space="preserve"> (</w:t>
      </w:r>
      <w:r w:rsidR="00B4108E" w:rsidRPr="007B2B60">
        <w:rPr>
          <w:noProof/>
          <w:lang w:eastAsia="en-AU"/>
        </w:rPr>
        <w:t>29</w:t>
      </w:r>
      <w:r w:rsidRPr="007B2B60">
        <w:rPr>
          <w:noProof/>
          <w:lang w:eastAsia="en-AU"/>
        </w:rPr>
        <w:t xml:space="preserve">%) </w:t>
      </w:r>
      <w:bookmarkEnd w:id="0"/>
      <w:r w:rsidRPr="007B2B60">
        <w:rPr>
          <w:noProof/>
          <w:lang w:eastAsia="en-AU"/>
        </w:rPr>
        <w:t xml:space="preserve">of funding awarded supporting </w:t>
      </w:r>
      <w:r w:rsidR="00237E87" w:rsidRPr="007B2B60">
        <w:rPr>
          <w:noProof/>
          <w:lang w:eastAsia="en-AU"/>
        </w:rPr>
        <w:t>four</w:t>
      </w:r>
      <w:r w:rsidRPr="007B2B60">
        <w:rPr>
          <w:noProof/>
          <w:lang w:eastAsia="en-AU"/>
        </w:rPr>
        <w:t xml:space="preserve"> </w:t>
      </w:r>
      <w:r w:rsidR="008E71BE" w:rsidRPr="007B2B60">
        <w:rPr>
          <w:noProof/>
          <w:lang w:eastAsia="en-AU"/>
        </w:rPr>
        <w:t>C</w:t>
      </w:r>
      <w:r w:rsidRPr="007B2B60">
        <w:rPr>
          <w:noProof/>
          <w:lang w:eastAsia="en-AU"/>
        </w:rPr>
        <w:t>entral Australian applicants</w:t>
      </w:r>
      <w:r w:rsidR="008A6FC6" w:rsidRPr="007B2B60">
        <w:rPr>
          <w:noProof/>
          <w:lang w:eastAsia="en-AU"/>
        </w:rPr>
        <w:t xml:space="preserve"> </w:t>
      </w:r>
    </w:p>
    <w:p w14:paraId="0316D112" w14:textId="12EC9DF6" w:rsidR="00F26B7E" w:rsidRPr="007B2B60" w:rsidRDefault="00F26B7E" w:rsidP="00B177E0">
      <w:pPr>
        <w:pStyle w:val="ListParagraph"/>
        <w:numPr>
          <w:ilvl w:val="0"/>
          <w:numId w:val="48"/>
        </w:numPr>
        <w:ind w:left="426"/>
        <w:jc w:val="both"/>
        <w:rPr>
          <w:noProof/>
          <w:lang w:eastAsia="en-AU"/>
        </w:rPr>
      </w:pPr>
      <w:r w:rsidRPr="007B2B60">
        <w:rPr>
          <w:rFonts w:cstheme="minorHAnsi"/>
          <w:lang w:bidi="en-US"/>
        </w:rPr>
        <w:t>$</w:t>
      </w:r>
      <w:r w:rsidR="007B2B60" w:rsidRPr="007B2B60">
        <w:rPr>
          <w:rFonts w:cstheme="minorHAnsi"/>
          <w:lang w:bidi="en-US"/>
        </w:rPr>
        <w:t xml:space="preserve">80,000 </w:t>
      </w:r>
      <w:r w:rsidRPr="007B2B60">
        <w:rPr>
          <w:rFonts w:cstheme="minorHAnsi"/>
          <w:lang w:bidi="en-US"/>
        </w:rPr>
        <w:t>(</w:t>
      </w:r>
      <w:r w:rsidR="007B2B60" w:rsidRPr="007B2B60">
        <w:rPr>
          <w:rFonts w:cstheme="minorHAnsi"/>
          <w:lang w:bidi="en-US"/>
        </w:rPr>
        <w:t>57</w:t>
      </w:r>
      <w:r w:rsidRPr="007B2B60">
        <w:rPr>
          <w:rFonts w:cstheme="minorHAnsi"/>
          <w:lang w:bidi="en-US"/>
        </w:rPr>
        <w:t xml:space="preserve">%) of funding awarded to </w:t>
      </w:r>
      <w:r w:rsidR="0088711F" w:rsidRPr="007B2B60">
        <w:rPr>
          <w:rFonts w:cstheme="minorHAnsi"/>
          <w:lang w:bidi="en-US"/>
        </w:rPr>
        <w:t xml:space="preserve">five </w:t>
      </w:r>
      <w:r w:rsidRPr="007B2B60">
        <w:rPr>
          <w:rFonts w:cstheme="minorHAnsi"/>
          <w:lang w:bidi="en-US"/>
        </w:rPr>
        <w:t>Aboriginal projects</w:t>
      </w:r>
    </w:p>
    <w:p w14:paraId="155FE3D1" w14:textId="461D765E" w:rsidR="007B2B60" w:rsidRPr="007B2B60" w:rsidRDefault="007B2B60" w:rsidP="00B177E0">
      <w:pPr>
        <w:pStyle w:val="ListParagraph"/>
        <w:numPr>
          <w:ilvl w:val="0"/>
          <w:numId w:val="48"/>
        </w:numPr>
        <w:ind w:left="426"/>
        <w:jc w:val="both"/>
        <w:rPr>
          <w:noProof/>
          <w:lang w:eastAsia="en-AU"/>
        </w:rPr>
      </w:pPr>
      <w:r w:rsidRPr="007B2B60">
        <w:rPr>
          <w:rFonts w:cstheme="minorHAnsi"/>
          <w:lang w:bidi="en-US"/>
        </w:rPr>
        <w:t>72% of funding awarded to Accessible Arts activities, 14% of funding was awarded to Digital Capabilities and New Technologies and 14% of funding was awarded to Audience Diversification.</w:t>
      </w:r>
    </w:p>
    <w:p w14:paraId="218C33A1" w14:textId="0DF2FA57" w:rsidR="004F15D4" w:rsidRDefault="004F15D4" w:rsidP="00E37AAD">
      <w:pPr>
        <w:pStyle w:val="ListParagraph"/>
        <w:numPr>
          <w:ilvl w:val="0"/>
          <w:numId w:val="48"/>
        </w:numPr>
        <w:ind w:left="426"/>
        <w:jc w:val="both"/>
        <w:rPr>
          <w:noProof/>
          <w:lang w:eastAsia="en-AU"/>
        </w:rPr>
        <w:sectPr w:rsidR="004F15D4" w:rsidSect="0004458B">
          <w:headerReference w:type="default" r:id="rId12"/>
          <w:footerReference w:type="default" r:id="rId13"/>
          <w:headerReference w:type="first" r:id="rId14"/>
          <w:footerReference w:type="first" r:id="rId15"/>
          <w:pgSz w:w="11906" w:h="16838" w:code="9"/>
          <w:pgMar w:top="794" w:right="794" w:bottom="794" w:left="794" w:header="794" w:footer="283" w:gutter="0"/>
          <w:cols w:space="708"/>
          <w:titlePg/>
          <w:docGrid w:linePitch="360"/>
        </w:sectPr>
      </w:pPr>
    </w:p>
    <w:p w14:paraId="1AA57AF6" w14:textId="3D29AE65" w:rsidR="001F0263" w:rsidRPr="008B2050" w:rsidRDefault="001F0263" w:rsidP="001F0263"/>
    <w:tbl>
      <w:tblPr>
        <w:tblW w:w="4978" w:type="pct"/>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260"/>
        <w:gridCol w:w="10212"/>
        <w:gridCol w:w="1277"/>
        <w:gridCol w:w="1416"/>
      </w:tblGrid>
      <w:tr w:rsidR="00F67ACD" w:rsidRPr="009157F0" w14:paraId="44B50898" w14:textId="77777777" w:rsidTr="0000701D">
        <w:trPr>
          <w:cantSplit/>
          <w:trHeight w:val="530"/>
          <w:tblHeader/>
        </w:trPr>
        <w:tc>
          <w:tcPr>
            <w:tcW w:w="745"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596AF02E" w14:textId="77777777" w:rsidR="00F67ACD" w:rsidRPr="004F21A2" w:rsidRDefault="00F67ACD" w:rsidP="001B7CE4">
            <w:pPr>
              <w:spacing w:after="0"/>
              <w:ind w:left="170"/>
              <w:rPr>
                <w:rFonts w:cs="Arial"/>
                <w:b/>
                <w:color w:val="FFFFFF" w:themeColor="background1"/>
                <w:highlight w:val="darkBlue"/>
              </w:rPr>
            </w:pPr>
            <w:r w:rsidRPr="004F21A2">
              <w:rPr>
                <w:b/>
                <w:color w:val="FFFFFF" w:themeColor="background1"/>
                <w:highlight w:val="darkBlue"/>
              </w:rPr>
              <w:br w:type="page"/>
            </w:r>
            <w:r w:rsidRPr="004F21A2">
              <w:rPr>
                <w:rFonts w:eastAsia="Arial" w:cs="Arial"/>
                <w:b/>
                <w:color w:val="FFFFFF" w:themeColor="background1"/>
              </w:rPr>
              <w:t>Recipient</w:t>
            </w:r>
          </w:p>
        </w:tc>
        <w:tc>
          <w:tcPr>
            <w:tcW w:w="3367"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68CF31E" w14:textId="77777777" w:rsidR="00F67ACD" w:rsidRPr="009157F0" w:rsidRDefault="00F67ACD" w:rsidP="004F21A2">
            <w:pPr>
              <w:spacing w:after="0"/>
              <w:ind w:left="170"/>
              <w:rPr>
                <w:rFonts w:cs="Arial"/>
                <w:b/>
                <w:color w:val="FFFFFF" w:themeColor="background1"/>
              </w:rPr>
            </w:pPr>
            <w:r w:rsidRPr="009157F0">
              <w:rPr>
                <w:rFonts w:eastAsia="Arial" w:cs="Arial"/>
                <w:b/>
                <w:color w:val="FFFFFF" w:themeColor="background1"/>
              </w:rPr>
              <w:t>Project</w:t>
            </w:r>
          </w:p>
        </w:tc>
        <w:tc>
          <w:tcPr>
            <w:tcW w:w="421" w:type="pct"/>
            <w:tcBorders>
              <w:top w:val="single" w:sz="7" w:space="0" w:color="000000"/>
              <w:left w:val="single" w:sz="7" w:space="0" w:color="000000"/>
              <w:bottom w:val="single" w:sz="7" w:space="0" w:color="000000"/>
              <w:right w:val="single" w:sz="7" w:space="0" w:color="000000"/>
            </w:tcBorders>
            <w:shd w:val="clear" w:color="auto" w:fill="1F1F5F"/>
            <w:vAlign w:val="center"/>
          </w:tcPr>
          <w:p w14:paraId="1857C102" w14:textId="7C1DBB28" w:rsidR="00F67ACD" w:rsidRPr="009157F0" w:rsidRDefault="000E182B" w:rsidP="009E741B">
            <w:pPr>
              <w:spacing w:after="0"/>
              <w:jc w:val="center"/>
              <w:rPr>
                <w:rFonts w:eastAsia="Arial" w:cs="Arial"/>
                <w:b/>
                <w:color w:val="FFFFFF" w:themeColor="background1"/>
              </w:rPr>
            </w:pPr>
            <w:r>
              <w:rPr>
                <w:rFonts w:eastAsia="Arial" w:cs="Arial"/>
                <w:b/>
                <w:color w:val="FFFFFF" w:themeColor="background1"/>
              </w:rPr>
              <w:t xml:space="preserve">Applicant </w:t>
            </w:r>
            <w:r w:rsidR="00413FED">
              <w:rPr>
                <w:rFonts w:eastAsia="Arial" w:cs="Arial"/>
                <w:b/>
                <w:color w:val="FFFFFF" w:themeColor="background1"/>
              </w:rPr>
              <w:t>r</w:t>
            </w:r>
            <w:r>
              <w:rPr>
                <w:rFonts w:eastAsia="Arial" w:cs="Arial"/>
                <w:b/>
                <w:color w:val="FFFFFF" w:themeColor="background1"/>
              </w:rPr>
              <w:t>egion</w:t>
            </w:r>
            <w:r w:rsidR="00F67ACD" w:rsidRPr="009157F0">
              <w:rPr>
                <w:rFonts w:eastAsia="Arial" w:cs="Arial"/>
                <w:b/>
                <w:color w:val="FFFFFF" w:themeColor="background1"/>
              </w:rPr>
              <w:t>*</w:t>
            </w:r>
          </w:p>
        </w:tc>
        <w:tc>
          <w:tcPr>
            <w:tcW w:w="467"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14:paraId="79942DFC" w14:textId="4373C29B" w:rsidR="00F67ACD" w:rsidRPr="009157F0" w:rsidRDefault="00F67ACD" w:rsidP="009157F0">
            <w:pPr>
              <w:spacing w:after="0"/>
              <w:jc w:val="center"/>
              <w:rPr>
                <w:rFonts w:cs="Arial"/>
                <w:b/>
                <w:color w:val="FFFFFF" w:themeColor="background1"/>
                <w:highlight w:val="darkBlue"/>
              </w:rPr>
            </w:pPr>
            <w:r w:rsidRPr="009157F0">
              <w:rPr>
                <w:rFonts w:eastAsia="Arial" w:cs="Arial"/>
                <w:b/>
                <w:color w:val="FFFFFF" w:themeColor="background1"/>
              </w:rPr>
              <w:t xml:space="preserve">Funding </w:t>
            </w:r>
            <w:r w:rsidR="00413FED">
              <w:rPr>
                <w:rFonts w:eastAsia="Arial" w:cs="Arial"/>
                <w:b/>
                <w:color w:val="FFFFFF" w:themeColor="background1"/>
              </w:rPr>
              <w:t>o</w:t>
            </w:r>
            <w:r w:rsidRPr="009157F0">
              <w:rPr>
                <w:rFonts w:eastAsia="Arial" w:cs="Arial"/>
                <w:b/>
                <w:color w:val="FFFFFF" w:themeColor="background1"/>
              </w:rPr>
              <w:t>ffered</w:t>
            </w:r>
          </w:p>
        </w:tc>
      </w:tr>
      <w:tr w:rsidR="003A2A39" w:rsidRPr="009157F0" w14:paraId="249D43E4" w14:textId="77777777" w:rsidTr="0000701D">
        <w:trPr>
          <w:cantSplit/>
          <w:trHeight w:val="607"/>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17865C" w14:textId="33E1859D" w:rsidR="003A2A39" w:rsidRPr="0088711F" w:rsidRDefault="0000701D" w:rsidP="003A2A39">
            <w:pPr>
              <w:spacing w:before="120"/>
              <w:ind w:left="170"/>
              <w:rPr>
                <w:rFonts w:asciiTheme="minorHAnsi" w:hAnsiTheme="minorHAnsi"/>
                <w:sz w:val="20"/>
                <w:szCs w:val="20"/>
                <w:highlight w:val="yellow"/>
              </w:rPr>
            </w:pPr>
            <w:r>
              <w:rPr>
                <w:rFonts w:asciiTheme="minorHAnsi" w:hAnsiTheme="minorHAnsi"/>
                <w:sz w:val="20"/>
              </w:rPr>
              <w:t xml:space="preserve">Lifestyle Solutions </w:t>
            </w:r>
            <w:r w:rsidR="00954A4D">
              <w:rPr>
                <w:rFonts w:asciiTheme="minorHAnsi" w:hAnsiTheme="minorHAnsi"/>
                <w:sz w:val="20"/>
              </w:rPr>
              <w:t>(Aust)</w:t>
            </w:r>
            <w:r>
              <w:rPr>
                <w:rFonts w:asciiTheme="minorHAnsi" w:hAnsiTheme="minorHAnsi"/>
                <w:sz w:val="20"/>
              </w:rPr>
              <w:t xml:space="preserve"> Ltd</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0F5A8B" w14:textId="77777777" w:rsidR="00954A4D" w:rsidRPr="00E24CF9" w:rsidRDefault="00954A4D" w:rsidP="00954A4D">
            <w:pPr>
              <w:spacing w:after="120"/>
              <w:ind w:left="170"/>
              <w:rPr>
                <w:rFonts w:asciiTheme="minorHAnsi" w:eastAsia="Times New Roman" w:hAnsiTheme="minorHAnsi" w:cs="Arial"/>
                <w:b/>
                <w:bCs/>
                <w:color w:val="000000"/>
                <w:sz w:val="20"/>
              </w:rPr>
            </w:pPr>
            <w:r w:rsidRPr="00E24CF9">
              <w:rPr>
                <w:rFonts w:asciiTheme="minorHAnsi" w:eastAsia="Times New Roman" w:hAnsiTheme="minorHAnsi" w:cs="Arial"/>
                <w:b/>
                <w:bCs/>
                <w:color w:val="000000"/>
                <w:sz w:val="20"/>
              </w:rPr>
              <w:t xml:space="preserve">Adrian </w:t>
            </w:r>
            <w:proofErr w:type="spellStart"/>
            <w:r w:rsidRPr="00E24CF9">
              <w:rPr>
                <w:rFonts w:asciiTheme="minorHAnsi" w:eastAsia="Times New Roman" w:hAnsiTheme="minorHAnsi" w:cs="Arial"/>
                <w:b/>
                <w:bCs/>
                <w:color w:val="000000"/>
                <w:sz w:val="20"/>
              </w:rPr>
              <w:t>Jangala</w:t>
            </w:r>
            <w:proofErr w:type="spellEnd"/>
            <w:r w:rsidRPr="00E24CF9">
              <w:rPr>
                <w:rFonts w:asciiTheme="minorHAnsi" w:eastAsia="Times New Roman" w:hAnsiTheme="minorHAnsi" w:cs="Arial"/>
                <w:b/>
                <w:bCs/>
                <w:color w:val="000000"/>
                <w:sz w:val="20"/>
              </w:rPr>
              <w:t xml:space="preserve"> Robertson International Solo Exhibition and Accessible</w:t>
            </w:r>
            <w:r>
              <w:rPr>
                <w:rFonts w:asciiTheme="minorHAnsi" w:eastAsia="Times New Roman" w:hAnsiTheme="minorHAnsi" w:cs="Arial"/>
                <w:b/>
                <w:bCs/>
                <w:color w:val="000000"/>
                <w:sz w:val="20"/>
              </w:rPr>
              <w:t xml:space="preserve"> </w:t>
            </w:r>
            <w:r w:rsidRPr="00E24CF9">
              <w:rPr>
                <w:rFonts w:asciiTheme="minorHAnsi" w:eastAsia="Times New Roman" w:hAnsiTheme="minorHAnsi" w:cs="Arial"/>
                <w:b/>
                <w:bCs/>
                <w:color w:val="000000"/>
                <w:sz w:val="20"/>
              </w:rPr>
              <w:t xml:space="preserve">Documentation Project </w:t>
            </w:r>
          </w:p>
          <w:p w14:paraId="39BA340A" w14:textId="77777777" w:rsidR="00954A4D" w:rsidRDefault="00954A4D" w:rsidP="00954A4D">
            <w:pPr>
              <w:spacing w:after="120"/>
              <w:ind w:left="170"/>
              <w:rPr>
                <w:rFonts w:asciiTheme="minorHAnsi" w:eastAsia="Times New Roman" w:hAnsiTheme="minorHAnsi" w:cs="Arial"/>
                <w:color w:val="000000"/>
                <w:sz w:val="20"/>
              </w:rPr>
            </w:pPr>
            <w:r>
              <w:rPr>
                <w:rFonts w:asciiTheme="minorHAnsi" w:eastAsia="Times New Roman" w:hAnsiTheme="minorHAnsi" w:cs="Arial"/>
                <w:color w:val="000000"/>
                <w:sz w:val="20"/>
              </w:rPr>
              <w:t>For</w:t>
            </w:r>
            <w:r w:rsidRPr="00E24CF9">
              <w:rPr>
                <w:rFonts w:asciiTheme="minorHAnsi" w:eastAsia="Times New Roman" w:hAnsiTheme="minorHAnsi" w:cs="Arial"/>
                <w:color w:val="000000"/>
                <w:sz w:val="20"/>
              </w:rPr>
              <w:t xml:space="preserve"> prolific artist</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 xml:space="preserve">Adrian </w:t>
            </w:r>
            <w:proofErr w:type="spellStart"/>
            <w:r w:rsidRPr="00E24CF9">
              <w:rPr>
                <w:rFonts w:asciiTheme="minorHAnsi" w:eastAsia="Times New Roman" w:hAnsiTheme="minorHAnsi" w:cs="Arial"/>
                <w:color w:val="000000"/>
                <w:sz w:val="20"/>
              </w:rPr>
              <w:t>Jangala</w:t>
            </w:r>
            <w:proofErr w:type="spellEnd"/>
            <w:r w:rsidRPr="00E24CF9">
              <w:rPr>
                <w:rFonts w:asciiTheme="minorHAnsi" w:eastAsia="Times New Roman" w:hAnsiTheme="minorHAnsi" w:cs="Arial"/>
                <w:color w:val="000000"/>
                <w:sz w:val="20"/>
              </w:rPr>
              <w:t xml:space="preserve"> Robertson and a Bindi Art Coordinator, to attend</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and present Adrian’s international solo exhibition with the Rebecca Hossack</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Art Gallery. The exhibition will be on the ground floor of the gallery and is</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fully wheelchair accessible. We hope to present Adrian, a First Nations</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artist living with disability, the opportunity to travel to the exhibition in</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London for professional development, meeting with industry professionals</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and showcasing his artistic talent and vast career, representing Central</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 xml:space="preserve">Desert artists, and the Bindi </w:t>
            </w:r>
            <w:proofErr w:type="spellStart"/>
            <w:r w:rsidRPr="00E24CF9">
              <w:rPr>
                <w:rFonts w:asciiTheme="minorHAnsi" w:eastAsia="Times New Roman" w:hAnsiTheme="minorHAnsi" w:cs="Arial"/>
                <w:color w:val="000000"/>
                <w:sz w:val="20"/>
              </w:rPr>
              <w:t>Mwerre</w:t>
            </w:r>
            <w:proofErr w:type="spellEnd"/>
            <w:r w:rsidRPr="00E24CF9">
              <w:rPr>
                <w:rFonts w:asciiTheme="minorHAnsi" w:eastAsia="Times New Roman" w:hAnsiTheme="minorHAnsi" w:cs="Arial"/>
                <w:color w:val="000000"/>
                <w:sz w:val="20"/>
              </w:rPr>
              <w:t xml:space="preserve"> </w:t>
            </w:r>
            <w:proofErr w:type="spellStart"/>
            <w:r w:rsidRPr="00E24CF9">
              <w:rPr>
                <w:rFonts w:asciiTheme="minorHAnsi" w:eastAsia="Times New Roman" w:hAnsiTheme="minorHAnsi" w:cs="Arial"/>
                <w:color w:val="000000"/>
                <w:sz w:val="20"/>
              </w:rPr>
              <w:t>Anthurre</w:t>
            </w:r>
            <w:proofErr w:type="spellEnd"/>
            <w:r w:rsidRPr="00E24CF9">
              <w:rPr>
                <w:rFonts w:asciiTheme="minorHAnsi" w:eastAsia="Times New Roman" w:hAnsiTheme="minorHAnsi" w:cs="Arial"/>
                <w:color w:val="000000"/>
                <w:sz w:val="20"/>
              </w:rPr>
              <w:t xml:space="preserve"> Artists. During this visit, we</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will be documenting the exhibition alongside the gallery team to develop a</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virtual, accessible viewing experience to increase audience diversification</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and expand reach to audiences that may have specific access</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requirements. We are aiming to create a pdf digital catalogue with audio</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description to describe the key visual elements of the artworks exhibited.</w:t>
            </w:r>
            <w:r>
              <w:rPr>
                <w:rFonts w:asciiTheme="minorHAnsi" w:eastAsia="Times New Roman" w:hAnsiTheme="minorHAnsi" w:cs="Arial"/>
                <w:color w:val="000000"/>
                <w:sz w:val="20"/>
              </w:rPr>
              <w:t xml:space="preserve"> </w:t>
            </w:r>
            <w:r w:rsidRPr="00E24CF9">
              <w:rPr>
                <w:rFonts w:asciiTheme="minorHAnsi" w:eastAsia="Times New Roman" w:hAnsiTheme="minorHAnsi" w:cs="Arial"/>
                <w:color w:val="000000"/>
                <w:sz w:val="20"/>
              </w:rPr>
              <w:t>We would also like to produce a video walk through of the exhibition.</w:t>
            </w:r>
          </w:p>
          <w:p w14:paraId="1E5E1956" w14:textId="376B37A1" w:rsidR="002B50FC" w:rsidRPr="0088711F" w:rsidRDefault="00954A4D" w:rsidP="00954A4D">
            <w:pPr>
              <w:spacing w:after="120"/>
              <w:ind w:left="170"/>
              <w:rPr>
                <w:rFonts w:asciiTheme="minorHAnsi" w:eastAsia="Times New Roman" w:hAnsiTheme="minorHAnsi"/>
                <w:bCs/>
                <w:color w:val="282B33"/>
                <w:sz w:val="20"/>
                <w:szCs w:val="20"/>
              </w:rPr>
            </w:pPr>
            <w:r w:rsidRPr="00EE3750">
              <w:rPr>
                <w:rFonts w:asciiTheme="minorHAnsi" w:eastAsia="Times New Roman" w:hAnsiTheme="minorHAnsi" w:cs="Arial"/>
                <w:i/>
                <w:iCs/>
                <w:color w:val="000000"/>
                <w:sz w:val="20"/>
              </w:rPr>
              <w:t>An accessible arts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1AFEC772" w14:textId="7ABD49F7" w:rsidR="003A2A39" w:rsidRPr="0088711F" w:rsidRDefault="002623B8" w:rsidP="003A2A39">
            <w:pPr>
              <w:spacing w:before="120"/>
              <w:jc w:val="center"/>
              <w:rPr>
                <w:rFonts w:asciiTheme="minorHAnsi" w:hAnsiTheme="minorHAnsi"/>
                <w:sz w:val="20"/>
                <w:szCs w:val="20"/>
                <w:highlight w:val="yellow"/>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3613AA" w14:textId="5B70C91F" w:rsidR="003A2A39" w:rsidRPr="0088711F" w:rsidRDefault="003A2A39" w:rsidP="003A2A39">
            <w:pPr>
              <w:spacing w:before="120"/>
              <w:jc w:val="center"/>
              <w:rPr>
                <w:rFonts w:asciiTheme="minorHAnsi" w:hAnsiTheme="minorHAnsi"/>
                <w:sz w:val="20"/>
              </w:rPr>
            </w:pPr>
            <w:r w:rsidRPr="0088711F">
              <w:rPr>
                <w:rFonts w:asciiTheme="minorHAnsi" w:hAnsiTheme="minorHAnsi"/>
                <w:sz w:val="20"/>
              </w:rPr>
              <w:t>$20,000</w:t>
            </w:r>
          </w:p>
        </w:tc>
      </w:tr>
      <w:tr w:rsidR="0000701D" w:rsidRPr="009157F0" w14:paraId="43239F9E"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424138" w14:textId="7F50C368" w:rsidR="0000701D" w:rsidRPr="0088711F" w:rsidRDefault="0000701D" w:rsidP="0000701D">
            <w:pPr>
              <w:spacing w:before="120"/>
              <w:ind w:left="170"/>
              <w:rPr>
                <w:rFonts w:asciiTheme="minorHAnsi" w:hAnsiTheme="minorHAnsi"/>
                <w:sz w:val="20"/>
              </w:rPr>
            </w:pPr>
            <w:proofErr w:type="spellStart"/>
            <w:r>
              <w:rPr>
                <w:rFonts w:asciiTheme="minorHAnsi" w:hAnsiTheme="minorHAnsi"/>
                <w:sz w:val="20"/>
              </w:rPr>
              <w:t>MusicNT</w:t>
            </w:r>
            <w:proofErr w:type="spellEnd"/>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1F320C" w14:textId="77777777" w:rsidR="008C661A" w:rsidRPr="00504F01" w:rsidRDefault="008C661A" w:rsidP="008C661A">
            <w:pPr>
              <w:spacing w:after="120"/>
              <w:ind w:left="170"/>
              <w:rPr>
                <w:rFonts w:asciiTheme="minorHAnsi" w:eastAsia="Times New Roman" w:hAnsiTheme="minorHAnsi" w:cs="Arial"/>
                <w:b/>
                <w:bCs/>
                <w:color w:val="000000"/>
                <w:sz w:val="20"/>
              </w:rPr>
            </w:pPr>
            <w:r w:rsidRPr="00504F01">
              <w:rPr>
                <w:rFonts w:asciiTheme="minorHAnsi" w:eastAsia="Times New Roman" w:hAnsiTheme="minorHAnsi" w:cs="Arial"/>
                <w:b/>
                <w:bCs/>
                <w:color w:val="000000"/>
                <w:sz w:val="20"/>
              </w:rPr>
              <w:t>Kuala Lumpur High Com, Australia Day 2025</w:t>
            </w:r>
          </w:p>
          <w:p w14:paraId="399C031B" w14:textId="12745465" w:rsidR="00545DD6" w:rsidRDefault="00545DD6" w:rsidP="00545DD6">
            <w:pPr>
              <w:spacing w:after="120"/>
              <w:ind w:left="170"/>
              <w:rPr>
                <w:rFonts w:asciiTheme="minorHAnsi" w:eastAsia="Times New Roman" w:hAnsiTheme="minorHAnsi" w:cs="Arial"/>
                <w:color w:val="000000"/>
                <w:sz w:val="20"/>
              </w:rPr>
            </w:pPr>
            <w:proofErr w:type="spellStart"/>
            <w:r w:rsidRPr="00504F01">
              <w:rPr>
                <w:rFonts w:asciiTheme="minorHAnsi" w:eastAsia="Times New Roman" w:hAnsiTheme="minorHAnsi" w:cs="Arial"/>
                <w:color w:val="000000"/>
                <w:sz w:val="20"/>
              </w:rPr>
              <w:t>MusicNT</w:t>
            </w:r>
            <w:proofErr w:type="spellEnd"/>
            <w:r w:rsidRPr="00504F01">
              <w:rPr>
                <w:rFonts w:asciiTheme="minorHAnsi" w:eastAsia="Times New Roman" w:hAnsiTheme="minorHAnsi" w:cs="Arial"/>
                <w:color w:val="000000"/>
                <w:sz w:val="20"/>
              </w:rPr>
              <w:t xml:space="preserve"> will collaborate with </w:t>
            </w:r>
            <w:proofErr w:type="spellStart"/>
            <w:r w:rsidRPr="00504F01">
              <w:rPr>
                <w:rFonts w:asciiTheme="minorHAnsi" w:eastAsia="Times New Roman" w:hAnsiTheme="minorHAnsi" w:cs="Arial"/>
                <w:color w:val="000000"/>
                <w:sz w:val="20"/>
              </w:rPr>
              <w:t>Maitree</w:t>
            </w:r>
            <w:proofErr w:type="spellEnd"/>
            <w:r w:rsidRPr="00504F01">
              <w:rPr>
                <w:rFonts w:asciiTheme="minorHAnsi" w:eastAsia="Times New Roman" w:hAnsiTheme="minorHAnsi" w:cs="Arial"/>
                <w:color w:val="000000"/>
                <w:sz w:val="20"/>
              </w:rPr>
              <w:t xml:space="preserve"> and Yum Cha Arts to develop a</w:t>
            </w:r>
            <w:r>
              <w:rPr>
                <w:rFonts w:asciiTheme="minorHAnsi" w:eastAsia="Times New Roman" w:hAnsiTheme="minorHAnsi" w:cs="Arial"/>
                <w:color w:val="000000"/>
                <w:sz w:val="20"/>
              </w:rPr>
              <w:t xml:space="preserve"> </w:t>
            </w:r>
            <w:r w:rsidRPr="00504F01">
              <w:rPr>
                <w:rFonts w:asciiTheme="minorHAnsi" w:eastAsia="Times New Roman" w:hAnsiTheme="minorHAnsi" w:cs="Arial"/>
                <w:color w:val="000000"/>
                <w:sz w:val="20"/>
              </w:rPr>
              <w:t>prototype app to promote and connect NT musicians with an international</w:t>
            </w:r>
            <w:r>
              <w:rPr>
                <w:rFonts w:asciiTheme="minorHAnsi" w:eastAsia="Times New Roman" w:hAnsiTheme="minorHAnsi" w:cs="Arial"/>
                <w:color w:val="000000"/>
                <w:sz w:val="20"/>
              </w:rPr>
              <w:t xml:space="preserve"> </w:t>
            </w:r>
            <w:r w:rsidRPr="00504F01">
              <w:rPr>
                <w:rFonts w:asciiTheme="minorHAnsi" w:eastAsia="Times New Roman" w:hAnsiTheme="minorHAnsi" w:cs="Arial"/>
                <w:color w:val="000000"/>
                <w:sz w:val="20"/>
              </w:rPr>
              <w:t>audience. The app will be developed over a 7</w:t>
            </w:r>
            <w:r w:rsidR="00E81721">
              <w:rPr>
                <w:rFonts w:asciiTheme="minorHAnsi" w:eastAsia="Times New Roman" w:hAnsiTheme="minorHAnsi" w:cs="Arial"/>
                <w:color w:val="000000"/>
                <w:sz w:val="20"/>
              </w:rPr>
              <w:t>-</w:t>
            </w:r>
            <w:r w:rsidRPr="00504F01">
              <w:rPr>
                <w:rFonts w:asciiTheme="minorHAnsi" w:eastAsia="Times New Roman" w:hAnsiTheme="minorHAnsi" w:cs="Arial"/>
                <w:color w:val="000000"/>
                <w:sz w:val="20"/>
              </w:rPr>
              <w:t>month period (July 2024 to</w:t>
            </w:r>
            <w:r>
              <w:rPr>
                <w:rFonts w:asciiTheme="minorHAnsi" w:eastAsia="Times New Roman" w:hAnsiTheme="minorHAnsi" w:cs="Arial"/>
                <w:color w:val="000000"/>
                <w:sz w:val="20"/>
              </w:rPr>
              <w:t xml:space="preserve"> </w:t>
            </w:r>
            <w:r w:rsidRPr="00504F01">
              <w:rPr>
                <w:rFonts w:asciiTheme="minorHAnsi" w:eastAsia="Times New Roman" w:hAnsiTheme="minorHAnsi" w:cs="Arial"/>
                <w:color w:val="000000"/>
                <w:sz w:val="20"/>
              </w:rPr>
              <w:t>January 2025) and used to promote the NT music industry at the 2025</w:t>
            </w:r>
            <w:r>
              <w:rPr>
                <w:rFonts w:asciiTheme="minorHAnsi" w:eastAsia="Times New Roman" w:hAnsiTheme="minorHAnsi" w:cs="Arial"/>
                <w:color w:val="000000"/>
                <w:sz w:val="20"/>
              </w:rPr>
              <w:t xml:space="preserve"> </w:t>
            </w:r>
            <w:r w:rsidRPr="00504F01">
              <w:rPr>
                <w:rFonts w:asciiTheme="minorHAnsi" w:eastAsia="Times New Roman" w:hAnsiTheme="minorHAnsi" w:cs="Arial"/>
                <w:color w:val="000000"/>
                <w:sz w:val="20"/>
              </w:rPr>
              <w:t>Australia Day celebrations held in Kuala Lumpur, Malaysia by the Australian High Commission.</w:t>
            </w:r>
          </w:p>
          <w:p w14:paraId="74CD065C" w14:textId="312FF681" w:rsidR="0000701D" w:rsidRPr="0088711F" w:rsidRDefault="00545DD6" w:rsidP="00545DD6">
            <w:pPr>
              <w:spacing w:after="120"/>
              <w:ind w:left="170"/>
              <w:rPr>
                <w:rFonts w:asciiTheme="minorHAnsi" w:eastAsia="Times New Roman" w:hAnsiTheme="minorHAnsi"/>
                <w:color w:val="282B33"/>
                <w:sz w:val="20"/>
                <w:szCs w:val="20"/>
                <w:lang w:eastAsia="en-AU"/>
              </w:rPr>
            </w:pPr>
            <w:r w:rsidRPr="00EE3750">
              <w:rPr>
                <w:rFonts w:asciiTheme="minorHAnsi" w:eastAsia="Times New Roman" w:hAnsiTheme="minorHAnsi" w:cs="Arial"/>
                <w:i/>
                <w:iCs/>
                <w:color w:val="000000"/>
                <w:sz w:val="20"/>
              </w:rPr>
              <w:t xml:space="preserve">A digital capabilities and </w:t>
            </w:r>
            <w:r>
              <w:rPr>
                <w:rFonts w:asciiTheme="minorHAnsi" w:eastAsia="Times New Roman" w:hAnsiTheme="minorHAnsi" w:cs="Arial"/>
                <w:i/>
                <w:iCs/>
                <w:color w:val="000000"/>
                <w:sz w:val="20"/>
              </w:rPr>
              <w:t xml:space="preserve">new </w:t>
            </w:r>
            <w:r w:rsidRPr="00EE3750">
              <w:rPr>
                <w:rFonts w:asciiTheme="minorHAnsi" w:eastAsia="Times New Roman" w:hAnsiTheme="minorHAnsi" w:cs="Arial"/>
                <w:i/>
                <w:iCs/>
                <w:color w:val="000000"/>
                <w:sz w:val="20"/>
              </w:rPr>
              <w:t>technologies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7879F91F" w14:textId="09557244" w:rsidR="0000701D" w:rsidRPr="0088711F" w:rsidRDefault="002623B8" w:rsidP="0000701D">
            <w:pPr>
              <w:spacing w:before="120"/>
              <w:jc w:val="center"/>
              <w:rPr>
                <w:rFonts w:asciiTheme="minorHAnsi" w:hAnsiTheme="minorHAnsi"/>
                <w:sz w:val="20"/>
              </w:rPr>
            </w:pPr>
            <w:r>
              <w:rPr>
                <w:rFonts w:asciiTheme="minorHAnsi" w:hAnsiTheme="minorHAnsi"/>
                <w:sz w:val="20"/>
              </w:rPr>
              <w:t>NT Wide</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4C3F41" w14:textId="0E779D44"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$20,000</w:t>
            </w:r>
          </w:p>
        </w:tc>
      </w:tr>
      <w:tr w:rsidR="0000701D" w:rsidRPr="009157F0" w14:paraId="0619AECF"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AF45BE" w14:textId="7BC81482" w:rsidR="0000701D" w:rsidRPr="0088711F" w:rsidRDefault="0000701D" w:rsidP="0000701D">
            <w:pPr>
              <w:spacing w:before="120"/>
              <w:ind w:left="170"/>
              <w:rPr>
                <w:rFonts w:asciiTheme="minorHAnsi" w:hAnsiTheme="minorHAnsi"/>
                <w:sz w:val="20"/>
              </w:rPr>
            </w:pPr>
            <w:r>
              <w:rPr>
                <w:rFonts w:asciiTheme="minorHAnsi" w:hAnsiTheme="minorHAnsi"/>
                <w:sz w:val="20"/>
              </w:rPr>
              <w:lastRenderedPageBreak/>
              <w:t>Darwin Community Arts</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FD22341" w14:textId="77777777" w:rsidR="00075438" w:rsidRPr="00504F01" w:rsidRDefault="00075438" w:rsidP="00075438">
            <w:pPr>
              <w:spacing w:after="120"/>
              <w:ind w:left="170"/>
              <w:rPr>
                <w:rFonts w:asciiTheme="minorHAnsi" w:eastAsia="Times New Roman" w:hAnsiTheme="minorHAnsi" w:cs="Arial"/>
                <w:b/>
                <w:bCs/>
                <w:color w:val="000000"/>
                <w:sz w:val="20"/>
              </w:rPr>
            </w:pPr>
            <w:r w:rsidRPr="00504F01">
              <w:rPr>
                <w:rFonts w:asciiTheme="minorHAnsi" w:eastAsia="Times New Roman" w:hAnsiTheme="minorHAnsi" w:cs="Arial"/>
                <w:b/>
                <w:bCs/>
                <w:color w:val="000000"/>
                <w:sz w:val="20"/>
              </w:rPr>
              <w:t xml:space="preserve">The Open House Project - Professional and Skills Development for Artists with Disability </w:t>
            </w:r>
          </w:p>
          <w:p w14:paraId="049B0A34" w14:textId="5423A25E" w:rsidR="00075438" w:rsidRDefault="00075438" w:rsidP="00075438">
            <w:pPr>
              <w:spacing w:after="120"/>
              <w:ind w:left="170"/>
              <w:rPr>
                <w:rFonts w:asciiTheme="minorHAnsi" w:eastAsia="Times New Roman" w:hAnsiTheme="minorHAnsi" w:cs="Arial"/>
                <w:color w:val="000000"/>
                <w:sz w:val="20"/>
              </w:rPr>
            </w:pPr>
            <w:r>
              <w:rPr>
                <w:rFonts w:asciiTheme="minorHAnsi" w:eastAsia="Times New Roman" w:hAnsiTheme="minorHAnsi" w:cs="Arial"/>
                <w:color w:val="000000"/>
                <w:sz w:val="20"/>
              </w:rPr>
              <w:t xml:space="preserve">A </w:t>
            </w:r>
            <w:r w:rsidRPr="000D31F6">
              <w:rPr>
                <w:rFonts w:asciiTheme="minorHAnsi" w:eastAsia="Times New Roman" w:hAnsiTheme="minorHAnsi" w:cs="Arial"/>
                <w:color w:val="000000"/>
                <w:sz w:val="20"/>
              </w:rPr>
              <w:t>12-month arts education project</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that is focused on skills development programs and delivering a series of</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introductory short courses across a range of artistic mediums, to 18 Darwin</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based artists with disability. The central rationale for this project is to</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address the barriers faced by artists with disabilities, in accessing higher</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education in visual arts. This project places emphasis on the importance of</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access to alternate post-school education and skills development programs</w:t>
            </w:r>
            <w:r>
              <w:rPr>
                <w:rFonts w:asciiTheme="minorHAnsi" w:eastAsia="Times New Roman" w:hAnsiTheme="minorHAnsi" w:cs="Arial"/>
                <w:color w:val="000000"/>
                <w:sz w:val="20"/>
              </w:rPr>
              <w:t xml:space="preserve"> </w:t>
            </w:r>
            <w:r w:rsidRPr="000D31F6">
              <w:rPr>
                <w:rFonts w:asciiTheme="minorHAnsi" w:eastAsia="Times New Roman" w:hAnsiTheme="minorHAnsi" w:cs="Arial"/>
                <w:color w:val="000000"/>
                <w:sz w:val="20"/>
              </w:rPr>
              <w:t>for artists with disability.</w:t>
            </w:r>
          </w:p>
          <w:p w14:paraId="79FD8A9F" w14:textId="4AE32CA7" w:rsidR="0000701D" w:rsidRPr="00001130" w:rsidRDefault="00075438" w:rsidP="00075438">
            <w:pPr>
              <w:spacing w:after="120"/>
              <w:ind w:left="170"/>
              <w:rPr>
                <w:rFonts w:asciiTheme="minorHAnsi" w:eastAsia="Times New Roman" w:hAnsiTheme="minorHAnsi" w:cs="Arial"/>
                <w:color w:val="000000"/>
                <w:sz w:val="20"/>
              </w:rPr>
            </w:pPr>
            <w:r w:rsidRPr="00EE3750">
              <w:rPr>
                <w:rFonts w:asciiTheme="minorHAnsi" w:eastAsia="Times New Roman" w:hAnsiTheme="minorHAnsi" w:cs="Arial"/>
                <w:i/>
                <w:iCs/>
                <w:color w:val="000000"/>
                <w:sz w:val="20"/>
              </w:rPr>
              <w:t>An accessible arts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0EBBFB5D" w14:textId="660A2D14"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 xml:space="preserve">Darwin, </w:t>
            </w:r>
            <w:proofErr w:type="gramStart"/>
            <w:r w:rsidRPr="0088711F">
              <w:rPr>
                <w:rFonts w:asciiTheme="minorHAnsi" w:hAnsiTheme="minorHAnsi"/>
                <w:sz w:val="20"/>
              </w:rPr>
              <w:t>Palmerston</w:t>
            </w:r>
            <w:proofErr w:type="gramEnd"/>
            <w:r w:rsidRPr="0088711F">
              <w:rPr>
                <w:rFonts w:asciiTheme="minorHAnsi" w:hAnsiTheme="minorHAnsi"/>
                <w:sz w:val="20"/>
              </w:rPr>
              <w:t xml:space="preserve">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A6CD2A" w14:textId="1A56E066"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w:t>
            </w:r>
            <w:r>
              <w:rPr>
                <w:rFonts w:asciiTheme="minorHAnsi" w:hAnsiTheme="minorHAnsi"/>
                <w:sz w:val="20"/>
              </w:rPr>
              <w:t>20,000</w:t>
            </w:r>
          </w:p>
        </w:tc>
      </w:tr>
      <w:tr w:rsidR="0000701D" w:rsidRPr="009157F0" w14:paraId="31FB7E4F"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53F9EB" w14:textId="04D33943" w:rsidR="0000701D" w:rsidRPr="0088711F" w:rsidRDefault="0000701D" w:rsidP="0000701D">
            <w:pPr>
              <w:spacing w:before="120"/>
              <w:ind w:left="170"/>
              <w:rPr>
                <w:rFonts w:asciiTheme="minorHAnsi" w:hAnsiTheme="minorHAnsi"/>
                <w:sz w:val="20"/>
              </w:rPr>
            </w:pPr>
            <w:r>
              <w:rPr>
                <w:rFonts w:asciiTheme="minorHAnsi" w:hAnsiTheme="minorHAnsi"/>
                <w:sz w:val="20"/>
              </w:rPr>
              <w:t>Incite Arts Incorporated</w:t>
            </w:r>
            <w:r w:rsidRPr="0088711F">
              <w:rPr>
                <w:rFonts w:asciiTheme="minorHAnsi" w:hAnsiTheme="minorHAnsi"/>
                <w:sz w:val="20"/>
              </w:rPr>
              <w:t xml:space="preserve"> </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F61A141" w14:textId="77777777" w:rsidR="00075438" w:rsidRPr="00013643" w:rsidRDefault="00075438" w:rsidP="00075438">
            <w:pPr>
              <w:spacing w:after="120"/>
              <w:ind w:left="170"/>
              <w:rPr>
                <w:rFonts w:asciiTheme="minorHAnsi" w:eastAsia="Times New Roman" w:hAnsiTheme="minorHAnsi" w:cs="Arial"/>
                <w:b/>
                <w:bCs/>
                <w:color w:val="000000"/>
                <w:sz w:val="20"/>
              </w:rPr>
            </w:pPr>
            <w:r w:rsidRPr="00013643">
              <w:rPr>
                <w:rFonts w:asciiTheme="minorHAnsi" w:eastAsia="Times New Roman" w:hAnsiTheme="minorHAnsi" w:cs="Arial"/>
                <w:b/>
                <w:bCs/>
                <w:color w:val="000000"/>
                <w:sz w:val="20"/>
              </w:rPr>
              <w:t>Access Consultation, Training and Mentoring Pilot Project</w:t>
            </w:r>
          </w:p>
          <w:p w14:paraId="37B49A1F" w14:textId="77777777" w:rsidR="00075438" w:rsidRDefault="00075438" w:rsidP="00075438">
            <w:pPr>
              <w:spacing w:after="120"/>
              <w:ind w:left="170"/>
              <w:rPr>
                <w:rFonts w:asciiTheme="minorHAnsi" w:eastAsia="Times New Roman" w:hAnsiTheme="minorHAnsi" w:cs="Arial"/>
                <w:color w:val="000000"/>
                <w:sz w:val="20"/>
              </w:rPr>
            </w:pPr>
            <w:r w:rsidRPr="00013643">
              <w:rPr>
                <w:rFonts w:asciiTheme="minorHAnsi" w:eastAsia="Times New Roman" w:hAnsiTheme="minorHAnsi" w:cs="Arial"/>
                <w:color w:val="000000"/>
                <w:sz w:val="20"/>
              </w:rPr>
              <w:t xml:space="preserve">Incite </w:t>
            </w:r>
            <w:r>
              <w:rPr>
                <w:rFonts w:asciiTheme="minorHAnsi" w:eastAsia="Times New Roman" w:hAnsiTheme="minorHAnsi" w:cs="Arial"/>
                <w:color w:val="000000"/>
                <w:sz w:val="20"/>
              </w:rPr>
              <w:t>Arts will provide a</w:t>
            </w:r>
            <w:r w:rsidRPr="00013643">
              <w:rPr>
                <w:rFonts w:asciiTheme="minorHAnsi" w:eastAsia="Times New Roman" w:hAnsiTheme="minorHAnsi" w:cs="Arial"/>
                <w:color w:val="000000"/>
                <w:sz w:val="20"/>
              </w:rPr>
              <w:t xml:space="preserve"> pilot program of consultation, training and mentoring services, and access to resources to help Centralian arts organisations and groups to become better arts and disability allies and accessible practitioners. We will do this by strengthening professional practice and leadership for NT artists and arts workers through the increase of skills, knowledge, networks and capacity in the arts and disability space</w:t>
            </w:r>
            <w:r>
              <w:rPr>
                <w:rFonts w:asciiTheme="minorHAnsi" w:eastAsia="Times New Roman" w:hAnsiTheme="minorHAnsi" w:cs="Arial"/>
                <w:color w:val="000000"/>
                <w:sz w:val="20"/>
              </w:rPr>
              <w:t>.</w:t>
            </w:r>
          </w:p>
          <w:p w14:paraId="57960B65" w14:textId="268974ED" w:rsidR="0000701D" w:rsidRPr="00001130" w:rsidRDefault="00075438" w:rsidP="00075438">
            <w:pPr>
              <w:spacing w:after="120"/>
              <w:ind w:left="170"/>
              <w:rPr>
                <w:rFonts w:asciiTheme="minorHAnsi" w:eastAsia="Times New Roman" w:hAnsiTheme="minorHAnsi" w:cs="Arial"/>
                <w:color w:val="000000"/>
                <w:sz w:val="20"/>
              </w:rPr>
            </w:pPr>
            <w:r w:rsidRPr="00EE3750">
              <w:rPr>
                <w:rFonts w:asciiTheme="minorHAnsi" w:eastAsia="Times New Roman" w:hAnsiTheme="minorHAnsi" w:cs="Arial"/>
                <w:i/>
                <w:iCs/>
                <w:color w:val="000000"/>
                <w:sz w:val="20"/>
              </w:rPr>
              <w:t>An accessible arts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323FF649" w14:textId="62B9A06A" w:rsidR="0000701D" w:rsidRPr="0088711F" w:rsidRDefault="0000701D" w:rsidP="0000701D">
            <w:pPr>
              <w:spacing w:before="120"/>
              <w:jc w:val="center"/>
              <w:rPr>
                <w:rFonts w:asciiTheme="minorHAnsi" w:hAnsiTheme="minorHAnsi"/>
                <w:sz w:val="20"/>
              </w:rPr>
            </w:pPr>
            <w:r>
              <w:rPr>
                <w:rFonts w:asciiTheme="minorHAnsi" w:hAnsiTheme="minorHAnsi"/>
                <w:sz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D82B21" w14:textId="750B1FDE"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w:t>
            </w:r>
            <w:r>
              <w:rPr>
                <w:rFonts w:asciiTheme="minorHAnsi" w:hAnsiTheme="minorHAnsi"/>
                <w:sz w:val="20"/>
              </w:rPr>
              <w:t>20,000</w:t>
            </w:r>
          </w:p>
        </w:tc>
      </w:tr>
      <w:tr w:rsidR="0000701D" w:rsidRPr="009157F0" w14:paraId="2378BC8C"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297711" w14:textId="49F734D5" w:rsidR="0000701D" w:rsidRPr="0088711F" w:rsidRDefault="0000701D" w:rsidP="0000701D">
            <w:pPr>
              <w:spacing w:before="120"/>
              <w:ind w:left="170"/>
              <w:rPr>
                <w:rFonts w:asciiTheme="minorHAnsi" w:hAnsiTheme="minorHAnsi"/>
                <w:sz w:val="20"/>
              </w:rPr>
            </w:pPr>
            <w:r>
              <w:rPr>
                <w:rFonts w:asciiTheme="minorHAnsi" w:hAnsiTheme="minorHAnsi"/>
                <w:sz w:val="20"/>
              </w:rPr>
              <w:t>Darwin Fringe Incorporate</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733C5A3" w14:textId="77777777" w:rsidR="00075438" w:rsidRPr="0088711F" w:rsidRDefault="00075438" w:rsidP="00075438">
            <w:pPr>
              <w:spacing w:after="120"/>
              <w:ind w:left="170"/>
              <w:rPr>
                <w:rFonts w:asciiTheme="minorHAnsi" w:eastAsia="Times New Roman" w:hAnsiTheme="minorHAnsi"/>
                <w:b/>
                <w:color w:val="282B33"/>
                <w:sz w:val="20"/>
                <w:szCs w:val="20"/>
              </w:rPr>
            </w:pPr>
            <w:r>
              <w:rPr>
                <w:rFonts w:asciiTheme="minorHAnsi" w:eastAsia="Times New Roman" w:hAnsiTheme="minorHAnsi"/>
                <w:b/>
                <w:color w:val="282B33"/>
                <w:sz w:val="20"/>
                <w:szCs w:val="20"/>
              </w:rPr>
              <w:t>2024 Darwin Fringe Festival</w:t>
            </w:r>
          </w:p>
          <w:p w14:paraId="56EE9AF4" w14:textId="1B0AFD80" w:rsidR="00075438" w:rsidRDefault="00075438" w:rsidP="00075438">
            <w:pPr>
              <w:spacing w:after="120"/>
              <w:ind w:left="170"/>
              <w:rPr>
                <w:rFonts w:asciiTheme="minorHAnsi" w:eastAsia="Times New Roman" w:hAnsiTheme="minorHAnsi"/>
                <w:bCs/>
                <w:color w:val="282B33"/>
                <w:sz w:val="20"/>
                <w:szCs w:val="20"/>
              </w:rPr>
            </w:pPr>
            <w:r w:rsidRPr="008E3360">
              <w:rPr>
                <w:rFonts w:asciiTheme="minorHAnsi" w:eastAsia="Times New Roman" w:hAnsiTheme="minorHAnsi"/>
                <w:bCs/>
                <w:color w:val="282B33"/>
                <w:sz w:val="20"/>
                <w:szCs w:val="20"/>
              </w:rPr>
              <w:t xml:space="preserve">This year the Darwin Fringe will take further steps towards inclusivity by improving access for the deaf and hard of hearing community as well as better supporting the artists involved, developing resources and audiences by networking through support services and better marketing the </w:t>
            </w:r>
            <w:r w:rsidR="00E81721">
              <w:rPr>
                <w:rFonts w:asciiTheme="minorHAnsi" w:eastAsia="Times New Roman" w:hAnsiTheme="minorHAnsi"/>
                <w:bCs/>
                <w:color w:val="282B33"/>
                <w:sz w:val="20"/>
                <w:szCs w:val="20"/>
              </w:rPr>
              <w:t>f</w:t>
            </w:r>
            <w:r w:rsidRPr="008E3360">
              <w:rPr>
                <w:rFonts w:asciiTheme="minorHAnsi" w:eastAsia="Times New Roman" w:hAnsiTheme="minorHAnsi"/>
                <w:bCs/>
                <w:color w:val="282B33"/>
                <w:sz w:val="20"/>
                <w:szCs w:val="20"/>
              </w:rPr>
              <w:t>estival's accessibility. This two</w:t>
            </w:r>
            <w:r>
              <w:rPr>
                <w:rFonts w:asciiTheme="minorHAnsi" w:eastAsia="Times New Roman" w:hAnsiTheme="minorHAnsi"/>
                <w:bCs/>
                <w:color w:val="282B33"/>
                <w:sz w:val="20"/>
                <w:szCs w:val="20"/>
              </w:rPr>
              <w:t>-</w:t>
            </w:r>
            <w:r w:rsidRPr="008E3360">
              <w:rPr>
                <w:rFonts w:asciiTheme="minorHAnsi" w:eastAsia="Times New Roman" w:hAnsiTheme="minorHAnsi"/>
                <w:bCs/>
                <w:color w:val="282B33"/>
                <w:sz w:val="20"/>
                <w:szCs w:val="20"/>
              </w:rPr>
              <w:t xml:space="preserve">pronged approach will not only improve access for audiences to exciting cultural experiences, </w:t>
            </w:r>
            <w:proofErr w:type="gramStart"/>
            <w:r w:rsidR="00293347">
              <w:rPr>
                <w:rFonts w:asciiTheme="minorHAnsi" w:eastAsia="Times New Roman" w:hAnsiTheme="minorHAnsi"/>
                <w:bCs/>
                <w:color w:val="282B33"/>
                <w:sz w:val="20"/>
                <w:szCs w:val="20"/>
              </w:rPr>
              <w:t>it</w:t>
            </w:r>
            <w:proofErr w:type="gramEnd"/>
            <w:r w:rsidRPr="008E3360">
              <w:rPr>
                <w:rFonts w:asciiTheme="minorHAnsi" w:eastAsia="Times New Roman" w:hAnsiTheme="minorHAnsi"/>
                <w:bCs/>
                <w:color w:val="282B33"/>
                <w:sz w:val="20"/>
                <w:szCs w:val="20"/>
              </w:rPr>
              <w:t xml:space="preserve"> will also build the capacity of the Darwin Fringe, reach new audiences and encourage further participation from those living with a disability.</w:t>
            </w:r>
          </w:p>
          <w:p w14:paraId="766C8DB6" w14:textId="1ABB6BEB" w:rsidR="0000701D" w:rsidRPr="0088711F" w:rsidRDefault="00075438" w:rsidP="00075438">
            <w:pPr>
              <w:spacing w:after="120"/>
              <w:ind w:left="170"/>
              <w:rPr>
                <w:rFonts w:asciiTheme="minorHAnsi" w:eastAsia="Times New Roman" w:hAnsiTheme="minorHAnsi"/>
                <w:color w:val="282B33"/>
                <w:sz w:val="20"/>
                <w:szCs w:val="20"/>
                <w:lang w:eastAsia="en-AU"/>
              </w:rPr>
            </w:pPr>
            <w:r w:rsidRPr="00EE3750">
              <w:rPr>
                <w:rFonts w:asciiTheme="minorHAnsi" w:eastAsia="Times New Roman" w:hAnsiTheme="minorHAnsi" w:cs="Arial"/>
                <w:i/>
                <w:iCs/>
                <w:color w:val="000000"/>
                <w:sz w:val="20"/>
              </w:rPr>
              <w:t>An accessible arts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3D857EF2" w14:textId="3787BE6B"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 xml:space="preserve">Darwin, </w:t>
            </w:r>
            <w:proofErr w:type="gramStart"/>
            <w:r w:rsidRPr="0088711F">
              <w:rPr>
                <w:rFonts w:asciiTheme="minorHAnsi" w:hAnsiTheme="minorHAnsi"/>
                <w:sz w:val="20"/>
              </w:rPr>
              <w:t>Palmerston</w:t>
            </w:r>
            <w:proofErr w:type="gramEnd"/>
            <w:r w:rsidRPr="0088711F">
              <w:rPr>
                <w:rFonts w:asciiTheme="minorHAnsi" w:hAnsiTheme="minorHAnsi"/>
                <w:sz w:val="20"/>
              </w:rPr>
              <w:t xml:space="preserve">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63DF42" w14:textId="16ACC8F2"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w:t>
            </w:r>
            <w:r>
              <w:rPr>
                <w:rFonts w:asciiTheme="minorHAnsi" w:hAnsiTheme="minorHAnsi"/>
                <w:sz w:val="20"/>
              </w:rPr>
              <w:t>19,737</w:t>
            </w:r>
          </w:p>
        </w:tc>
      </w:tr>
      <w:tr w:rsidR="0000701D" w:rsidRPr="009157F0" w14:paraId="315AFCEF"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E60AF8" w14:textId="56359027" w:rsidR="0000701D" w:rsidRPr="0088711F" w:rsidRDefault="0000701D" w:rsidP="0000701D">
            <w:pPr>
              <w:spacing w:before="120"/>
              <w:ind w:left="170"/>
              <w:rPr>
                <w:rFonts w:asciiTheme="minorHAnsi" w:hAnsiTheme="minorHAnsi"/>
                <w:sz w:val="20"/>
              </w:rPr>
            </w:pPr>
            <w:r>
              <w:rPr>
                <w:rFonts w:asciiTheme="minorHAnsi" w:hAnsiTheme="minorHAnsi"/>
                <w:sz w:val="20"/>
              </w:rPr>
              <w:lastRenderedPageBreak/>
              <w:t>Darwin Aboriginal Art Fair</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5A9428" w14:textId="77777777" w:rsidR="00075438" w:rsidRPr="00186FDB" w:rsidRDefault="00075438" w:rsidP="00075438">
            <w:pPr>
              <w:spacing w:after="120"/>
              <w:ind w:left="170"/>
              <w:rPr>
                <w:rFonts w:asciiTheme="minorHAnsi" w:eastAsia="Times New Roman" w:hAnsiTheme="minorHAnsi" w:cs="Arial"/>
                <w:b/>
                <w:bCs/>
                <w:color w:val="000000"/>
                <w:sz w:val="20"/>
              </w:rPr>
            </w:pPr>
            <w:r w:rsidRPr="00186FDB">
              <w:rPr>
                <w:rFonts w:asciiTheme="minorHAnsi" w:eastAsia="Times New Roman" w:hAnsiTheme="minorHAnsi" w:cs="Arial"/>
                <w:b/>
                <w:bCs/>
                <w:color w:val="000000"/>
                <w:sz w:val="20"/>
              </w:rPr>
              <w:t xml:space="preserve">Darwin Aboriginal Art Fair Foundation Disability Access and Inclusion Plan </w:t>
            </w:r>
          </w:p>
          <w:p w14:paraId="204E746C" w14:textId="5A686CAA" w:rsidR="00075438" w:rsidRPr="00186FDB" w:rsidRDefault="00075438" w:rsidP="00075438">
            <w:pPr>
              <w:spacing w:after="120"/>
              <w:ind w:left="170"/>
              <w:rPr>
                <w:rFonts w:asciiTheme="minorHAnsi" w:eastAsia="Times New Roman" w:hAnsiTheme="minorHAnsi" w:cs="Arial"/>
                <w:color w:val="000000"/>
                <w:sz w:val="20"/>
              </w:rPr>
            </w:pPr>
            <w:r w:rsidRPr="00186FDB">
              <w:rPr>
                <w:rFonts w:asciiTheme="minorHAnsi" w:eastAsia="Times New Roman" w:hAnsiTheme="minorHAnsi" w:cs="Arial"/>
                <w:color w:val="000000"/>
                <w:sz w:val="20"/>
              </w:rPr>
              <w:t xml:space="preserve">This project will involve formally engaging </w:t>
            </w:r>
            <w:proofErr w:type="spellStart"/>
            <w:r w:rsidRPr="00186FDB">
              <w:rPr>
                <w:rFonts w:asciiTheme="minorHAnsi" w:eastAsia="Times New Roman" w:hAnsiTheme="minorHAnsi" w:cs="Arial"/>
                <w:color w:val="000000"/>
                <w:sz w:val="20"/>
              </w:rPr>
              <w:t>Getaboutable</w:t>
            </w:r>
            <w:proofErr w:type="spellEnd"/>
            <w:r w:rsidRPr="00186FDB">
              <w:rPr>
                <w:rFonts w:asciiTheme="minorHAnsi" w:eastAsia="Times New Roman" w:hAnsiTheme="minorHAnsi" w:cs="Arial"/>
                <w:color w:val="000000"/>
                <w:sz w:val="20"/>
              </w:rPr>
              <w:t xml:space="preserve"> to develop and</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deliver a Disability Action and Inclusion Plan, in time for the delivery of our</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three keystone events in August 2024. We envisage that the plan will</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include different stages of development for us to implement over the next</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three years with a focus in the following areas: - Assessment of physical</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infrastructure and equipment - Assessment of in-person/at-venue</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Information and communication - Assessment of online Information,</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websites, and communication, and traditional and digital marketing</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materials to be more accessible Training for DAAF Foundation staff in</w:t>
            </w:r>
            <w:r>
              <w:rPr>
                <w:rFonts w:asciiTheme="minorHAnsi" w:eastAsia="Times New Roman" w:hAnsiTheme="minorHAnsi" w:cs="Arial"/>
                <w:color w:val="000000"/>
                <w:sz w:val="20"/>
              </w:rPr>
              <w:t xml:space="preserve"> </w:t>
            </w:r>
            <w:r w:rsidRPr="00186FDB">
              <w:rPr>
                <w:rFonts w:asciiTheme="minorHAnsi" w:eastAsia="Times New Roman" w:hAnsiTheme="minorHAnsi" w:cs="Arial"/>
                <w:color w:val="000000"/>
                <w:sz w:val="20"/>
              </w:rPr>
              <w:t>disability access and inclusion will also be delivered as part of this project.</w:t>
            </w:r>
          </w:p>
          <w:p w14:paraId="4C4DDC4B" w14:textId="7CD51C70" w:rsidR="0000701D" w:rsidRPr="00FF708F" w:rsidRDefault="00075438" w:rsidP="00075438">
            <w:pPr>
              <w:spacing w:after="120"/>
              <w:ind w:left="170"/>
              <w:rPr>
                <w:rFonts w:asciiTheme="minorHAnsi" w:eastAsia="Times New Roman" w:hAnsiTheme="minorHAnsi" w:cs="Arial"/>
                <w:color w:val="000000"/>
                <w:sz w:val="20"/>
              </w:rPr>
            </w:pPr>
            <w:r w:rsidRPr="00621FBB">
              <w:rPr>
                <w:rFonts w:asciiTheme="minorHAnsi" w:eastAsia="Times New Roman" w:hAnsiTheme="minorHAnsi" w:cs="Arial"/>
                <w:i/>
                <w:iCs/>
                <w:color w:val="000000"/>
                <w:sz w:val="20"/>
              </w:rPr>
              <w:t>An accessible arts 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62090CD3" w14:textId="75E2FA0D"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 xml:space="preserve">Darwin, </w:t>
            </w:r>
            <w:proofErr w:type="gramStart"/>
            <w:r w:rsidRPr="0088711F">
              <w:rPr>
                <w:rFonts w:asciiTheme="minorHAnsi" w:hAnsiTheme="minorHAnsi"/>
                <w:sz w:val="20"/>
              </w:rPr>
              <w:t>Palmerston</w:t>
            </w:r>
            <w:proofErr w:type="gramEnd"/>
            <w:r w:rsidRPr="0088711F">
              <w:rPr>
                <w:rFonts w:asciiTheme="minorHAnsi" w:hAnsiTheme="minorHAnsi"/>
                <w:sz w:val="20"/>
              </w:rPr>
              <w:t xml:space="preserve">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3DE3DB" w14:textId="266A4134"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w:t>
            </w:r>
            <w:r w:rsidR="001C0942">
              <w:rPr>
                <w:rFonts w:asciiTheme="minorHAnsi" w:hAnsiTheme="minorHAnsi"/>
                <w:sz w:val="20"/>
              </w:rPr>
              <w:t>20,000</w:t>
            </w:r>
          </w:p>
        </w:tc>
      </w:tr>
      <w:tr w:rsidR="0000701D" w:rsidRPr="009157F0" w14:paraId="7469BC38" w14:textId="77777777" w:rsidTr="0000701D">
        <w:trPr>
          <w:cantSplit/>
          <w:trHeight w:val="343"/>
        </w:trPr>
        <w:tc>
          <w:tcPr>
            <w:tcW w:w="745"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A63565" w14:textId="42BE978B" w:rsidR="0000701D" w:rsidRPr="0088711F" w:rsidRDefault="0000701D" w:rsidP="0000701D">
            <w:pPr>
              <w:spacing w:before="120"/>
              <w:ind w:left="170"/>
              <w:rPr>
                <w:rFonts w:asciiTheme="minorHAnsi" w:hAnsiTheme="minorHAnsi"/>
                <w:sz w:val="20"/>
              </w:rPr>
            </w:pPr>
            <w:r>
              <w:rPr>
                <w:rFonts w:asciiTheme="minorHAnsi" w:hAnsiTheme="minorHAnsi"/>
                <w:sz w:val="20"/>
              </w:rPr>
              <w:t>Happy Yess</w:t>
            </w:r>
          </w:p>
        </w:tc>
        <w:tc>
          <w:tcPr>
            <w:tcW w:w="33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5CC74C7" w14:textId="77777777" w:rsidR="00B552C0" w:rsidRPr="00616F55" w:rsidRDefault="00B552C0" w:rsidP="00B552C0">
            <w:pPr>
              <w:spacing w:after="120"/>
              <w:ind w:left="170"/>
              <w:rPr>
                <w:rFonts w:asciiTheme="minorHAnsi" w:eastAsia="Times New Roman" w:hAnsiTheme="minorHAnsi" w:cs="Arial"/>
                <w:b/>
                <w:bCs/>
                <w:color w:val="000000"/>
                <w:sz w:val="20"/>
              </w:rPr>
            </w:pPr>
            <w:r w:rsidRPr="00616F55">
              <w:rPr>
                <w:rFonts w:asciiTheme="minorHAnsi" w:eastAsia="Times New Roman" w:hAnsiTheme="minorHAnsi" w:cs="Arial"/>
                <w:b/>
                <w:bCs/>
                <w:color w:val="000000"/>
                <w:sz w:val="20"/>
              </w:rPr>
              <w:t xml:space="preserve">Happy Yess Presents (Stage 1) </w:t>
            </w:r>
          </w:p>
          <w:p w14:paraId="2FA8C246" w14:textId="77777777" w:rsidR="00B552C0" w:rsidRDefault="00B552C0" w:rsidP="00B552C0">
            <w:pPr>
              <w:spacing w:after="120"/>
              <w:ind w:left="170"/>
              <w:rPr>
                <w:rFonts w:asciiTheme="minorHAnsi" w:eastAsia="Times New Roman" w:hAnsiTheme="minorHAnsi" w:cs="Arial"/>
                <w:color w:val="000000"/>
                <w:sz w:val="20"/>
              </w:rPr>
            </w:pPr>
            <w:r w:rsidRPr="00616F55">
              <w:rPr>
                <w:rFonts w:asciiTheme="minorHAnsi" w:eastAsia="Times New Roman" w:hAnsiTheme="minorHAnsi" w:cs="Arial"/>
                <w:color w:val="000000"/>
                <w:sz w:val="20"/>
              </w:rPr>
              <w:t xml:space="preserve">Happy Yess </w:t>
            </w:r>
            <w:r>
              <w:rPr>
                <w:rFonts w:asciiTheme="minorHAnsi" w:eastAsia="Times New Roman" w:hAnsiTheme="minorHAnsi" w:cs="Arial"/>
                <w:color w:val="000000"/>
                <w:sz w:val="20"/>
              </w:rPr>
              <w:t>will diversify</w:t>
            </w:r>
            <w:r w:rsidRPr="00616F55">
              <w:rPr>
                <w:rFonts w:asciiTheme="minorHAnsi" w:eastAsia="Times New Roman" w:hAnsiTheme="minorHAnsi" w:cs="Arial"/>
                <w:color w:val="000000"/>
                <w:sz w:val="20"/>
              </w:rPr>
              <w:t xml:space="preserve"> performance</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 xml:space="preserve">venues </w:t>
            </w:r>
            <w:proofErr w:type="gramStart"/>
            <w:r w:rsidRPr="00616F55">
              <w:rPr>
                <w:rFonts w:asciiTheme="minorHAnsi" w:eastAsia="Times New Roman" w:hAnsiTheme="minorHAnsi" w:cs="Arial"/>
                <w:color w:val="000000"/>
                <w:sz w:val="20"/>
              </w:rPr>
              <w:t>in order to</w:t>
            </w:r>
            <w:proofErr w:type="gramEnd"/>
            <w:r w:rsidRPr="00616F55">
              <w:rPr>
                <w:rFonts w:asciiTheme="minorHAnsi" w:eastAsia="Times New Roman" w:hAnsiTheme="minorHAnsi" w:cs="Arial"/>
                <w:color w:val="000000"/>
                <w:sz w:val="20"/>
              </w:rPr>
              <w:t xml:space="preserve"> deliver on the organisational vision and mission. Happy Yess Presents is a mobile venue concept,</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piloted in 2023 - 2024 and continuing to grow and expand over the next four</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years. Happy Yess Presents produces evening/afternoon live performances</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in partnership with a diverse array of new venue partners throughout the</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Darwin and Palmerston regions. The Happy Yess Presents program will profile</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performers by creating more opportunities for events in more locations. The</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program will attract a more diverse audience by expanding to the northern</w:t>
            </w:r>
            <w:r>
              <w:rPr>
                <w:rFonts w:asciiTheme="minorHAnsi" w:eastAsia="Times New Roman" w:hAnsiTheme="minorHAnsi" w:cs="Arial"/>
                <w:color w:val="000000"/>
                <w:sz w:val="20"/>
              </w:rPr>
              <w:t xml:space="preserve"> </w:t>
            </w:r>
            <w:r w:rsidRPr="00616F55">
              <w:rPr>
                <w:rFonts w:asciiTheme="minorHAnsi" w:eastAsia="Times New Roman" w:hAnsiTheme="minorHAnsi" w:cs="Arial"/>
                <w:color w:val="000000"/>
                <w:sz w:val="20"/>
              </w:rPr>
              <w:t xml:space="preserve">suburbs and Palmerston. </w:t>
            </w:r>
          </w:p>
          <w:p w14:paraId="342DC979" w14:textId="7831B1F2" w:rsidR="0000701D" w:rsidRPr="00FF708F" w:rsidRDefault="00B552C0" w:rsidP="00B552C0">
            <w:pPr>
              <w:spacing w:after="120"/>
              <w:ind w:left="170"/>
              <w:rPr>
                <w:rFonts w:asciiTheme="minorHAnsi" w:eastAsia="Times New Roman" w:hAnsiTheme="minorHAnsi" w:cs="Arial"/>
                <w:color w:val="000000"/>
                <w:sz w:val="20"/>
              </w:rPr>
            </w:pPr>
            <w:r w:rsidRPr="00EE3750">
              <w:rPr>
                <w:rFonts w:asciiTheme="minorHAnsi" w:eastAsia="Times New Roman" w:hAnsiTheme="minorHAnsi" w:cs="Arial"/>
                <w:i/>
                <w:iCs/>
                <w:color w:val="000000"/>
                <w:sz w:val="20"/>
              </w:rPr>
              <w:t>A</w:t>
            </w:r>
            <w:r>
              <w:rPr>
                <w:rFonts w:asciiTheme="minorHAnsi" w:eastAsia="Times New Roman" w:hAnsiTheme="minorHAnsi" w:cs="Arial"/>
                <w:i/>
                <w:iCs/>
                <w:color w:val="000000"/>
                <w:sz w:val="20"/>
              </w:rPr>
              <w:t xml:space="preserve">n audience diversification </w:t>
            </w:r>
            <w:r w:rsidRPr="00EE3750">
              <w:rPr>
                <w:rFonts w:asciiTheme="minorHAnsi" w:eastAsia="Times New Roman" w:hAnsiTheme="minorHAnsi" w:cs="Arial"/>
                <w:i/>
                <w:iCs/>
                <w:color w:val="000000"/>
                <w:sz w:val="20"/>
              </w:rPr>
              <w:t>project</w:t>
            </w:r>
          </w:p>
        </w:tc>
        <w:tc>
          <w:tcPr>
            <w:tcW w:w="421" w:type="pct"/>
            <w:tcBorders>
              <w:top w:val="single" w:sz="7" w:space="0" w:color="000000"/>
              <w:left w:val="single" w:sz="7" w:space="0" w:color="000000"/>
              <w:bottom w:val="single" w:sz="7" w:space="0" w:color="000000"/>
              <w:right w:val="single" w:sz="7" w:space="0" w:color="000000"/>
            </w:tcBorders>
            <w:vAlign w:val="center"/>
          </w:tcPr>
          <w:p w14:paraId="5B970836" w14:textId="04C300AE" w:rsidR="0000701D" w:rsidRPr="0088711F" w:rsidRDefault="001C0942" w:rsidP="0000701D">
            <w:pPr>
              <w:spacing w:before="120"/>
              <w:jc w:val="center"/>
              <w:rPr>
                <w:rFonts w:asciiTheme="minorHAnsi" w:hAnsiTheme="minorHAnsi"/>
                <w:sz w:val="20"/>
              </w:rPr>
            </w:pPr>
            <w:r w:rsidRPr="0088711F">
              <w:rPr>
                <w:rFonts w:asciiTheme="minorHAnsi" w:hAnsiTheme="minorHAnsi"/>
                <w:sz w:val="20"/>
              </w:rPr>
              <w:t xml:space="preserve">Darwin, </w:t>
            </w:r>
            <w:proofErr w:type="gramStart"/>
            <w:r w:rsidRPr="0088711F">
              <w:rPr>
                <w:rFonts w:asciiTheme="minorHAnsi" w:hAnsiTheme="minorHAnsi"/>
                <w:sz w:val="20"/>
              </w:rPr>
              <w:t>Palmerston</w:t>
            </w:r>
            <w:proofErr w:type="gramEnd"/>
            <w:r w:rsidRPr="0088711F">
              <w:rPr>
                <w:rFonts w:asciiTheme="minorHAnsi" w:hAnsiTheme="minorHAnsi"/>
                <w:sz w:val="20"/>
              </w:rPr>
              <w:t xml:space="preserve"> and Litchfield</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22F6FA" w14:textId="0A4B9BFC" w:rsidR="0000701D" w:rsidRPr="0088711F" w:rsidRDefault="0000701D" w:rsidP="0000701D">
            <w:pPr>
              <w:spacing w:before="120"/>
              <w:jc w:val="center"/>
              <w:rPr>
                <w:rFonts w:asciiTheme="minorHAnsi" w:hAnsiTheme="minorHAnsi"/>
                <w:sz w:val="20"/>
              </w:rPr>
            </w:pPr>
            <w:r w:rsidRPr="0088711F">
              <w:rPr>
                <w:rFonts w:asciiTheme="minorHAnsi" w:hAnsiTheme="minorHAnsi"/>
                <w:sz w:val="20"/>
              </w:rPr>
              <w:t>$20,000</w:t>
            </w:r>
          </w:p>
        </w:tc>
      </w:tr>
    </w:tbl>
    <w:p w14:paraId="0B8FB46E" w14:textId="77777777" w:rsidR="001F0263" w:rsidRDefault="001F0263" w:rsidP="001F0263">
      <w:pPr>
        <w:pStyle w:val="ListParagraph"/>
        <w:ind w:left="720"/>
      </w:pPr>
    </w:p>
    <w:p w14:paraId="437AE990" w14:textId="75F6D9D4" w:rsidR="001F0263" w:rsidRPr="00D92AC1" w:rsidRDefault="001F0263" w:rsidP="00D92AC1">
      <w:pPr>
        <w:rPr>
          <w:b/>
          <w:i/>
        </w:rPr>
      </w:pPr>
      <w:r w:rsidRPr="001F0263">
        <w:rPr>
          <w:b/>
          <w:i/>
        </w:rPr>
        <w:t>*Regions align with the Territory Families, Housing and Communities</w:t>
      </w:r>
      <w:r w:rsidR="00001130">
        <w:rPr>
          <w:b/>
          <w:i/>
        </w:rPr>
        <w:t>’</w:t>
      </w:r>
      <w:r w:rsidRPr="001F0263">
        <w:rPr>
          <w:b/>
          <w:i/>
        </w:rPr>
        <w:t xml:space="preserve"> service delivery regions and regional boundarie</w:t>
      </w:r>
      <w:r w:rsidR="00001130">
        <w:rPr>
          <w:b/>
          <w:i/>
        </w:rPr>
        <w:t>s</w:t>
      </w:r>
    </w:p>
    <w:sectPr w:rsidR="001F0263" w:rsidRPr="00D92AC1" w:rsidSect="0004458B">
      <w:footerReference w:type="first" r:id="rId16"/>
      <w:pgSz w:w="16838" w:h="11906" w:orient="landscape" w:code="9"/>
      <w:pgMar w:top="794" w:right="794" w:bottom="568" w:left="794"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20DD" w14:textId="77777777" w:rsidR="00EC083A" w:rsidRDefault="00EC083A" w:rsidP="007332FF">
      <w:r>
        <w:separator/>
      </w:r>
    </w:p>
  </w:endnote>
  <w:endnote w:type="continuationSeparator" w:id="0">
    <w:p w14:paraId="2959C0AE" w14:textId="77777777" w:rsidR="00EC083A" w:rsidRDefault="00EC083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2B9E" w14:textId="77777777" w:rsidR="00983000" w:rsidRDefault="00983000" w:rsidP="00450636">
    <w:pPr>
      <w:spacing w:after="0"/>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6F6C53CA" w14:textId="77777777" w:rsidTr="001067B5">
      <w:trPr>
        <w:cantSplit/>
        <w:trHeight w:hRule="exact" w:val="1134"/>
      </w:trPr>
      <w:tc>
        <w:tcPr>
          <w:tcW w:w="7767" w:type="dxa"/>
          <w:vAlign w:val="center"/>
        </w:tcPr>
        <w:p w14:paraId="249D36F3" w14:textId="77777777" w:rsidR="0004458B" w:rsidRDefault="0004458B" w:rsidP="0004458B">
          <w:pPr>
            <w:spacing w:after="0"/>
            <w:rPr>
              <w:rStyle w:val="PageNumber"/>
              <w:b/>
            </w:rPr>
          </w:pPr>
          <w:r>
            <w:rPr>
              <w:rStyle w:val="PageNumber"/>
            </w:rPr>
            <w:t xml:space="preserve">Department of </w:t>
          </w:r>
          <w:sdt>
            <w:sdtPr>
              <w:rPr>
                <w:rStyle w:val="PageNumber"/>
                <w:b/>
              </w:rPr>
              <w:alias w:val="Company"/>
              <w:tag w:val=""/>
              <w:id w:val="-295370721"/>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3E51C725" w14:textId="09651388" w:rsidR="0004458B" w:rsidRPr="00CE30CF" w:rsidRDefault="008767F5" w:rsidP="0004458B">
          <w:pPr>
            <w:spacing w:after="0"/>
            <w:rPr>
              <w:rStyle w:val="PageNumber"/>
            </w:rPr>
          </w:pPr>
          <w:sdt>
            <w:sdtPr>
              <w:rPr>
                <w:rStyle w:val="PageNumber"/>
              </w:rPr>
              <w:alias w:val="Date"/>
              <w:tag w:val=""/>
              <w:id w:val="-102657481"/>
              <w:dataBinding w:prefixMappings="xmlns:ns0='http://schemas.microsoft.com/office/2006/coverPageProps' " w:xpath="/ns0:CoverPageProperties[1]/ns0:PublishDate[1]" w:storeItemID="{55AF091B-3C7A-41E3-B477-F2FDAA23CFDA}"/>
              <w15:color w:val="000000"/>
              <w:date w:fullDate="2024-04-03T00:00:00Z">
                <w:dateFormat w:val="d MMMM yyyy"/>
                <w:lid w:val="en-AU"/>
                <w:storeMappedDataAs w:val="dateTime"/>
                <w:calendar w:val="gregorian"/>
              </w:date>
            </w:sdtPr>
            <w:sdtEndPr>
              <w:rPr>
                <w:rStyle w:val="PageNumber"/>
              </w:rPr>
            </w:sdtEndPr>
            <w:sdtContent>
              <w:r w:rsidR="0000701D">
                <w:rPr>
                  <w:rStyle w:val="PageNumber"/>
                </w:rPr>
                <w:t>3 April 2024</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CC4A74">
            <w:rPr>
              <w:rStyle w:val="PageNumber"/>
              <w:noProof/>
            </w:rPr>
            <w:t>4</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CC4A74">
            <w:rPr>
              <w:rStyle w:val="PageNumber"/>
              <w:noProof/>
            </w:rPr>
            <w:t>4</w:t>
          </w:r>
          <w:r w:rsidR="0004458B" w:rsidRPr="00AC4488">
            <w:rPr>
              <w:rStyle w:val="PageNumber"/>
            </w:rPr>
            <w:fldChar w:fldCharType="end"/>
          </w:r>
        </w:p>
      </w:tc>
      <w:tc>
        <w:tcPr>
          <w:tcW w:w="7401" w:type="dxa"/>
          <w:vAlign w:val="bottom"/>
        </w:tcPr>
        <w:p w14:paraId="62519920" w14:textId="77777777" w:rsidR="0004458B" w:rsidRPr="001E14EB" w:rsidRDefault="0004458B" w:rsidP="0004458B">
          <w:pPr>
            <w:spacing w:after="0"/>
            <w:jc w:val="right"/>
          </w:pPr>
          <w:r>
            <w:rPr>
              <w:noProof/>
              <w:lang w:eastAsia="en-AU"/>
            </w:rPr>
            <w:drawing>
              <wp:inline distT="0" distB="0" distL="0" distR="0" wp14:anchorId="6BA01F46" wp14:editId="78DCC294">
                <wp:extent cx="1572479" cy="561600"/>
                <wp:effectExtent l="0" t="0" r="889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29D74D31" w14:textId="77777777" w:rsidR="00CA36A0" w:rsidRPr="00B11C67" w:rsidRDefault="00CA36A0" w:rsidP="0004458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CF8E" w14:textId="77777777" w:rsidR="00D15D88" w:rsidRDefault="00D15D88" w:rsidP="00E37AAD">
    <w:pPr>
      <w:spacing w:after="0"/>
      <w:ind w:right="-1" w:hanging="142"/>
    </w:pPr>
  </w:p>
  <w:tbl>
    <w:tblPr>
      <w:tblW w:w="106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865"/>
    </w:tblGrid>
    <w:tr w:rsidR="0071700C" w:rsidRPr="00132658" w14:paraId="0C3E8179" w14:textId="77777777" w:rsidTr="002022C7">
      <w:trPr>
        <w:cantSplit/>
        <w:trHeight w:hRule="exact" w:val="1134"/>
      </w:trPr>
      <w:tc>
        <w:tcPr>
          <w:tcW w:w="7767" w:type="dxa"/>
          <w:vAlign w:val="center"/>
        </w:tcPr>
        <w:p w14:paraId="321E2213" w14:textId="77777777" w:rsidR="00D47DC7" w:rsidRDefault="00D47DC7" w:rsidP="004722A8">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F0263">
                <w:rPr>
                  <w:rStyle w:val="PageNumber"/>
                  <w:b/>
                </w:rPr>
                <w:t>Territory Families, Housing and Communities</w:t>
              </w:r>
            </w:sdtContent>
          </w:sdt>
          <w:r w:rsidRPr="00CE6614">
            <w:rPr>
              <w:rStyle w:val="PageNumber"/>
            </w:rPr>
            <w:t xml:space="preserve"> </w:t>
          </w:r>
          <w:r w:rsidR="001F0263">
            <w:rPr>
              <w:rStyle w:val="PageNumber"/>
            </w:rPr>
            <w:t>–</w:t>
          </w:r>
          <w:r w:rsidRPr="00CE6614">
            <w:rPr>
              <w:rStyle w:val="PageNumber"/>
            </w:rPr>
            <w:t xml:space="preserve"> </w:t>
          </w:r>
          <w:r w:rsidR="001F0263">
            <w:rPr>
              <w:rStyle w:val="PageNumber"/>
            </w:rPr>
            <w:t>Arts NT</w:t>
          </w:r>
        </w:p>
        <w:p w14:paraId="490E022D" w14:textId="70C362BC" w:rsidR="0071700C" w:rsidRPr="00CE30CF" w:rsidRDefault="008767F5" w:rsidP="004722A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4-03T00:00:00Z">
                <w:dateFormat w:val="d MMMM yyyy"/>
                <w:lid w:val="en-AU"/>
                <w:storeMappedDataAs w:val="dateTime"/>
                <w:calendar w:val="gregorian"/>
              </w:date>
            </w:sdtPr>
            <w:sdtEndPr>
              <w:rPr>
                <w:rStyle w:val="PageNumber"/>
              </w:rPr>
            </w:sdtEndPr>
            <w:sdtContent>
              <w:r w:rsidR="0000701D">
                <w:rPr>
                  <w:rStyle w:val="PageNumber"/>
                </w:rPr>
                <w:t>3 April 2024</w:t>
              </w:r>
            </w:sdtContent>
          </w:sdt>
          <w:r w:rsidR="001F0263">
            <w:rPr>
              <w:rStyle w:val="PageNumber"/>
            </w:rPr>
            <w:t xml:space="preserve"> |</w:t>
          </w:r>
          <w:r w:rsidR="004722A8">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CC4A74">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CC4A74">
            <w:rPr>
              <w:rStyle w:val="PageNumber"/>
              <w:noProof/>
            </w:rPr>
            <w:t>4</w:t>
          </w:r>
          <w:r w:rsidR="00D47DC7" w:rsidRPr="00AC4488">
            <w:rPr>
              <w:rStyle w:val="PageNumber"/>
            </w:rPr>
            <w:fldChar w:fldCharType="end"/>
          </w:r>
        </w:p>
      </w:tc>
      <w:tc>
        <w:tcPr>
          <w:tcW w:w="2865" w:type="dxa"/>
          <w:vAlign w:val="bottom"/>
        </w:tcPr>
        <w:p w14:paraId="397658EE" w14:textId="77777777" w:rsidR="0071700C" w:rsidRPr="001E14EB" w:rsidRDefault="0071700C" w:rsidP="0071700C">
          <w:pPr>
            <w:spacing w:after="0"/>
            <w:jc w:val="right"/>
          </w:pPr>
          <w:r>
            <w:rPr>
              <w:noProof/>
              <w:lang w:eastAsia="en-AU"/>
            </w:rPr>
            <w:drawing>
              <wp:inline distT="0" distB="0" distL="0" distR="0" wp14:anchorId="4821953C" wp14:editId="4B67072C">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4F9BEB8" w14:textId="77777777" w:rsidR="0089368E" w:rsidRPr="00661BE1" w:rsidRDefault="0089368E"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6F18" w14:textId="77777777" w:rsidR="0004458B" w:rsidRDefault="0004458B" w:rsidP="00E37AAD">
    <w:pPr>
      <w:spacing w:after="0"/>
      <w:ind w:right="-1" w:hanging="142"/>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14:paraId="5A289E49" w14:textId="77777777" w:rsidTr="0004458B">
      <w:trPr>
        <w:cantSplit/>
        <w:trHeight w:hRule="exact" w:val="1134"/>
      </w:trPr>
      <w:tc>
        <w:tcPr>
          <w:tcW w:w="7767" w:type="dxa"/>
          <w:vAlign w:val="center"/>
        </w:tcPr>
        <w:p w14:paraId="74D4D105" w14:textId="77777777" w:rsidR="0004458B" w:rsidRDefault="0004458B" w:rsidP="004722A8">
          <w:pPr>
            <w:spacing w:after="0"/>
            <w:rPr>
              <w:rStyle w:val="PageNumber"/>
              <w:b/>
            </w:rPr>
          </w:pPr>
          <w:r>
            <w:rPr>
              <w:rStyle w:val="PageNumber"/>
            </w:rPr>
            <w:t xml:space="preserve">Department of </w:t>
          </w:r>
          <w:sdt>
            <w:sdtPr>
              <w:rPr>
                <w:rStyle w:val="PageNumber"/>
                <w:b/>
              </w:rPr>
              <w:alias w:val="Company"/>
              <w:tag w:val=""/>
              <w:id w:val="-43807180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14:paraId="23639CD6" w14:textId="7B4AFAA9" w:rsidR="0004458B" w:rsidRPr="00CE30CF" w:rsidRDefault="008767F5" w:rsidP="004722A8">
          <w:pPr>
            <w:spacing w:after="0"/>
            <w:rPr>
              <w:rStyle w:val="PageNumber"/>
            </w:rPr>
          </w:pPr>
          <w:sdt>
            <w:sdtPr>
              <w:rPr>
                <w:rStyle w:val="PageNumber"/>
              </w:rPr>
              <w:alias w:val="Date"/>
              <w:tag w:val=""/>
              <w:id w:val="-546755443"/>
              <w:dataBinding w:prefixMappings="xmlns:ns0='http://schemas.microsoft.com/office/2006/coverPageProps' " w:xpath="/ns0:CoverPageProperties[1]/ns0:PublishDate[1]" w:storeItemID="{55AF091B-3C7A-41E3-B477-F2FDAA23CFDA}"/>
              <w15:color w:val="000000"/>
              <w:date w:fullDate="2024-04-03T00:00:00Z">
                <w:dateFormat w:val="d MMMM yyyy"/>
                <w:lid w:val="en-AU"/>
                <w:storeMappedDataAs w:val="dateTime"/>
                <w:calendar w:val="gregorian"/>
              </w:date>
            </w:sdtPr>
            <w:sdtEndPr>
              <w:rPr>
                <w:rStyle w:val="PageNumber"/>
              </w:rPr>
            </w:sdtEndPr>
            <w:sdtContent>
              <w:r w:rsidR="0000701D">
                <w:rPr>
                  <w:rStyle w:val="PageNumber"/>
                </w:rPr>
                <w:t>3 April 2024</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CC4A74">
            <w:rPr>
              <w:rStyle w:val="PageNumber"/>
              <w:noProof/>
            </w:rPr>
            <w:t>2</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CC4A74">
            <w:rPr>
              <w:rStyle w:val="PageNumber"/>
              <w:noProof/>
            </w:rPr>
            <w:t>4</w:t>
          </w:r>
          <w:r w:rsidR="0004458B" w:rsidRPr="00AC4488">
            <w:rPr>
              <w:rStyle w:val="PageNumber"/>
            </w:rPr>
            <w:fldChar w:fldCharType="end"/>
          </w:r>
        </w:p>
      </w:tc>
      <w:tc>
        <w:tcPr>
          <w:tcW w:w="7401" w:type="dxa"/>
          <w:vAlign w:val="bottom"/>
        </w:tcPr>
        <w:p w14:paraId="3F84867F" w14:textId="77777777" w:rsidR="0004458B" w:rsidRPr="001E14EB" w:rsidRDefault="0004458B" w:rsidP="0071700C">
          <w:pPr>
            <w:spacing w:after="0"/>
            <w:jc w:val="right"/>
          </w:pPr>
          <w:r>
            <w:rPr>
              <w:noProof/>
              <w:lang w:eastAsia="en-AU"/>
            </w:rPr>
            <w:drawing>
              <wp:inline distT="0" distB="0" distL="0" distR="0" wp14:anchorId="4A8AFDCC" wp14:editId="51375AA4">
                <wp:extent cx="1572479" cy="561600"/>
                <wp:effectExtent l="0" t="0" r="8890" b="0"/>
                <wp:docPr id="12" name="Picture 1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34D42CA" w14:textId="77777777" w:rsidR="0004458B" w:rsidRPr="00661BE1" w:rsidRDefault="0004458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7CD2" w14:textId="77777777" w:rsidR="00EC083A" w:rsidRDefault="00EC083A" w:rsidP="007332FF">
      <w:r>
        <w:separator/>
      </w:r>
    </w:p>
  </w:footnote>
  <w:footnote w:type="continuationSeparator" w:id="0">
    <w:p w14:paraId="7FBFCFBC" w14:textId="77777777" w:rsidR="00EC083A" w:rsidRDefault="00EC083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6B9A" w14:textId="6F6DA99B" w:rsidR="00983000" w:rsidRPr="00162207" w:rsidRDefault="008767F5"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81699A">
          <w:t xml:space="preserve">2023-24 Arts Industry Development </w:t>
        </w:r>
        <w:proofErr w:type="spellStart"/>
        <w:r w:rsidR="0081699A">
          <w:t>unchARTed</w:t>
        </w:r>
        <w:proofErr w:type="spellEnd"/>
        <w:r w:rsidR="0081699A">
          <w:t xml:space="preserve"> Awarded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1Char"/>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2FCE3C76" w14:textId="33D1E143" w:rsidR="00E54F9E" w:rsidRPr="006362C5" w:rsidRDefault="00822F90" w:rsidP="0081699A">
        <w:pPr>
          <w:pStyle w:val="Title"/>
          <w:jc w:val="center"/>
          <w:rPr>
            <w:sz w:val="48"/>
            <w:szCs w:val="48"/>
          </w:rPr>
        </w:pPr>
        <w:r w:rsidRPr="006362C5">
          <w:rPr>
            <w:rStyle w:val="Heading1Char"/>
            <w:sz w:val="48"/>
            <w:szCs w:val="48"/>
          </w:rPr>
          <w:t>202</w:t>
        </w:r>
        <w:r w:rsidR="008A6FC6">
          <w:rPr>
            <w:rStyle w:val="Heading1Char"/>
            <w:sz w:val="48"/>
            <w:szCs w:val="48"/>
          </w:rPr>
          <w:t>3</w:t>
        </w:r>
        <w:r w:rsidRPr="006362C5">
          <w:rPr>
            <w:rStyle w:val="Heading1Char"/>
            <w:sz w:val="48"/>
            <w:szCs w:val="48"/>
          </w:rPr>
          <w:t>-2</w:t>
        </w:r>
        <w:r w:rsidR="008A6FC6">
          <w:rPr>
            <w:rStyle w:val="Heading1Char"/>
            <w:sz w:val="48"/>
            <w:szCs w:val="48"/>
          </w:rPr>
          <w:t>4</w:t>
        </w:r>
        <w:r w:rsidRPr="006362C5">
          <w:rPr>
            <w:rStyle w:val="Heading1Char"/>
            <w:sz w:val="48"/>
            <w:szCs w:val="48"/>
          </w:rPr>
          <w:t xml:space="preserve"> Arts </w:t>
        </w:r>
        <w:r w:rsidR="0081699A">
          <w:rPr>
            <w:rStyle w:val="Heading1Char"/>
            <w:sz w:val="48"/>
            <w:szCs w:val="48"/>
          </w:rPr>
          <w:t xml:space="preserve">Industry Development </w:t>
        </w:r>
        <w:proofErr w:type="spellStart"/>
        <w:r w:rsidR="0081699A">
          <w:rPr>
            <w:rStyle w:val="Heading1Char"/>
            <w:sz w:val="48"/>
            <w:szCs w:val="48"/>
          </w:rPr>
          <w:t>unchARTed</w:t>
        </w:r>
        <w:proofErr w:type="spellEnd"/>
        <w:r w:rsidR="00001130">
          <w:rPr>
            <w:rStyle w:val="Heading1Char"/>
            <w:sz w:val="48"/>
            <w:szCs w:val="48"/>
          </w:rPr>
          <w:t xml:space="preserve"> </w:t>
        </w:r>
        <w:r w:rsidR="0081699A">
          <w:rPr>
            <w:rStyle w:val="Heading1Char"/>
            <w:sz w:val="48"/>
            <w:szCs w:val="48"/>
          </w:rPr>
          <w:br/>
        </w:r>
        <w:r w:rsidR="00491922">
          <w:rPr>
            <w:rStyle w:val="Heading1Char"/>
            <w:sz w:val="48"/>
            <w:szCs w:val="48"/>
          </w:rPr>
          <w:t>A</w:t>
        </w:r>
        <w:r w:rsidRPr="006362C5">
          <w:rPr>
            <w:rStyle w:val="Heading1Char"/>
            <w:sz w:val="48"/>
            <w:szCs w:val="48"/>
          </w:rPr>
          <w:t xml:space="preserve">warded </w:t>
        </w:r>
        <w:r w:rsidR="00491922">
          <w:rPr>
            <w:rStyle w:val="Heading1Char"/>
            <w:sz w:val="48"/>
            <w:szCs w:val="48"/>
          </w:rPr>
          <w:t>G</w:t>
        </w:r>
        <w:r w:rsidRPr="006362C5">
          <w:rPr>
            <w:rStyle w:val="Heading1Char"/>
            <w:sz w:val="48"/>
            <w:szCs w:val="48"/>
          </w:rPr>
          <w:t>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215BC"/>
    <w:multiLevelType w:val="hybridMultilevel"/>
    <w:tmpl w:val="397825E0"/>
    <w:lvl w:ilvl="0" w:tplc="1096C74C">
      <w:numFmt w:val="bullet"/>
      <w:lvlText w:val="•"/>
      <w:lvlJc w:val="left"/>
      <w:pPr>
        <w:ind w:left="360" w:hanging="360"/>
      </w:pPr>
      <w:rPr>
        <w:rFonts w:ascii="Lato" w:eastAsia="Calibri" w:hAnsi="La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28B0A9D"/>
    <w:multiLevelType w:val="hybridMultilevel"/>
    <w:tmpl w:val="188E4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DE100C"/>
    <w:multiLevelType w:val="hybridMultilevel"/>
    <w:tmpl w:val="7B00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A1520E7"/>
    <w:multiLevelType w:val="multilevel"/>
    <w:tmpl w:val="4E6AC8F6"/>
    <w:numStyleLink w:val="Numberlist"/>
  </w:abstractNum>
  <w:abstractNum w:abstractNumId="3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1"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693641"/>
    <w:multiLevelType w:val="multilevel"/>
    <w:tmpl w:val="3E5E177A"/>
    <w:name w:val="NTG Table Bullet List33"/>
    <w:numStyleLink w:val="Tablenumberlist"/>
  </w:abstractNum>
  <w:abstractNum w:abstractNumId="33" w15:restartNumberingAfterBreak="0">
    <w:nsid w:val="2EF077BC"/>
    <w:multiLevelType w:val="multilevel"/>
    <w:tmpl w:val="0C78A7AC"/>
    <w:name w:val="NTG Table Bullet List33222222222222222222"/>
    <w:numStyleLink w:val="Tablebulletlist"/>
  </w:abstractNum>
  <w:abstractNum w:abstractNumId="34"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2DF44DA"/>
    <w:multiLevelType w:val="multilevel"/>
    <w:tmpl w:val="3E5E177A"/>
    <w:name w:val="NTG Table Bullet List3222323"/>
    <w:numStyleLink w:val="Tablenumberlist"/>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9"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3BE61945"/>
    <w:multiLevelType w:val="multilevel"/>
    <w:tmpl w:val="3928FD02"/>
    <w:name w:val="NTG Table Bullet List332222222222222222"/>
    <w:numStyleLink w:val="Bulletlist"/>
  </w:abstractNum>
  <w:abstractNum w:abstractNumId="41"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9FD3A20"/>
    <w:multiLevelType w:val="multilevel"/>
    <w:tmpl w:val="3E5E177A"/>
    <w:name w:val="NTG Table Bullet List3322222222222"/>
    <w:numStyleLink w:val="Tablenumberlist"/>
  </w:abstractNum>
  <w:abstractNum w:abstractNumId="4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0770893"/>
    <w:multiLevelType w:val="hybridMultilevel"/>
    <w:tmpl w:val="3852E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5"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7"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9262556"/>
    <w:multiLevelType w:val="multilevel"/>
    <w:tmpl w:val="3E5E177A"/>
    <w:name w:val="NTG Table Bullet List3322222222222222"/>
    <w:numStyleLink w:val="Tablenumberlist"/>
  </w:abstractNum>
  <w:abstractNum w:abstractNumId="69"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453664D"/>
    <w:multiLevelType w:val="multilevel"/>
    <w:tmpl w:val="0C78A7AC"/>
    <w:name w:val="NTG Table Bullet List3322222222222222222"/>
    <w:numStyleLink w:val="Tablebulletlist"/>
  </w:abstractNum>
  <w:abstractNum w:abstractNumId="72" w15:restartNumberingAfterBreak="0">
    <w:nsid w:val="76141D1E"/>
    <w:multiLevelType w:val="multilevel"/>
    <w:tmpl w:val="0C78A7AC"/>
    <w:name w:val="NTG Table Bullet List332222222222"/>
    <w:numStyleLink w:val="Tablebulletlist"/>
  </w:abstractNum>
  <w:abstractNum w:abstractNumId="73" w15:restartNumberingAfterBreak="0">
    <w:nsid w:val="765A32D4"/>
    <w:multiLevelType w:val="multilevel"/>
    <w:tmpl w:val="4E6AC8F6"/>
    <w:numStyleLink w:val="Numberlist"/>
  </w:abstractNum>
  <w:abstractNum w:abstractNumId="7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114783894">
    <w:abstractNumId w:val="36"/>
  </w:num>
  <w:num w:numId="2" w16cid:durableId="21325141">
    <w:abstractNumId w:val="23"/>
  </w:num>
  <w:num w:numId="3" w16cid:durableId="1788232933">
    <w:abstractNumId w:val="75"/>
  </w:num>
  <w:num w:numId="4" w16cid:durableId="1039818970">
    <w:abstractNumId w:val="46"/>
  </w:num>
  <w:num w:numId="5" w16cid:durableId="753430210">
    <w:abstractNumId w:val="30"/>
  </w:num>
  <w:num w:numId="6" w16cid:durableId="1975988638">
    <w:abstractNumId w:val="17"/>
  </w:num>
  <w:num w:numId="7" w16cid:durableId="1594700542">
    <w:abstractNumId w:val="51"/>
  </w:num>
  <w:num w:numId="8" w16cid:durableId="1290892931">
    <w:abstractNumId w:val="26"/>
  </w:num>
  <w:num w:numId="9" w16cid:durableId="127476594">
    <w:abstractNumId w:val="58"/>
  </w:num>
  <w:num w:numId="10" w16cid:durableId="1648781703">
    <w:abstractNumId w:val="22"/>
  </w:num>
  <w:num w:numId="11" w16cid:durableId="120001765">
    <w:abstractNumId w:val="65"/>
  </w:num>
  <w:num w:numId="12" w16cid:durableId="1991515703">
    <w:abstractNumId w:val="19"/>
  </w:num>
  <w:num w:numId="13" w16cid:durableId="2062288606">
    <w:abstractNumId w:val="1"/>
  </w:num>
  <w:num w:numId="14" w16cid:durableId="1337852147">
    <w:abstractNumId w:val="63"/>
  </w:num>
  <w:num w:numId="15" w16cid:durableId="238292087">
    <w:abstractNumId w:val="29"/>
  </w:num>
  <w:num w:numId="16" w16cid:durableId="1836414743">
    <w:abstractNumId w:val="64"/>
  </w:num>
  <w:num w:numId="17" w16cid:durableId="2063794198">
    <w:abstractNumId w:val="73"/>
  </w:num>
  <w:num w:numId="18" w16cid:durableId="1716390063">
    <w:abstractNumId w:val="57"/>
  </w:num>
  <w:num w:numId="19" w16cid:durableId="1834099137">
    <w:abstractNumId w:val="49"/>
  </w:num>
  <w:num w:numId="20" w16cid:durableId="1705516265">
    <w:abstractNumId w:val="53"/>
  </w:num>
  <w:num w:numId="21" w16cid:durableId="517355375">
    <w:abstractNumId w:val="41"/>
  </w:num>
  <w:num w:numId="22" w16cid:durableId="1667052502">
    <w:abstractNumId w:val="56"/>
  </w:num>
  <w:num w:numId="23" w16cid:durableId="290787155">
    <w:abstractNumId w:val="48"/>
  </w:num>
  <w:num w:numId="24" w16cid:durableId="692878764">
    <w:abstractNumId w:val="43"/>
  </w:num>
  <w:num w:numId="25" w16cid:durableId="361174969">
    <w:abstractNumId w:val="39"/>
  </w:num>
  <w:num w:numId="26" w16cid:durableId="255021875">
    <w:abstractNumId w:val="12"/>
  </w:num>
  <w:num w:numId="27" w16cid:durableId="1918174378">
    <w:abstractNumId w:val="74"/>
  </w:num>
  <w:num w:numId="28" w16cid:durableId="1432050606">
    <w:abstractNumId w:val="38"/>
  </w:num>
  <w:num w:numId="29" w16cid:durableId="1741292509">
    <w:abstractNumId w:val="31"/>
  </w:num>
  <w:num w:numId="30" w16cid:durableId="1676110446">
    <w:abstractNumId w:val="0"/>
  </w:num>
  <w:num w:numId="31" w16cid:durableId="568417776">
    <w:abstractNumId w:val="42"/>
  </w:num>
  <w:num w:numId="32" w16cid:durableId="915548983">
    <w:abstractNumId w:val="11"/>
  </w:num>
  <w:num w:numId="33" w16cid:durableId="1289781015">
    <w:abstractNumId w:val="66"/>
  </w:num>
  <w:num w:numId="34" w16cid:durableId="1879390054">
    <w:abstractNumId w:val="34"/>
  </w:num>
  <w:num w:numId="35" w16cid:durableId="1459487718">
    <w:abstractNumId w:val="50"/>
  </w:num>
  <w:num w:numId="36" w16cid:durableId="766391818">
    <w:abstractNumId w:val="67"/>
  </w:num>
  <w:num w:numId="37" w16cid:durableId="602151634">
    <w:abstractNumId w:val="69"/>
  </w:num>
  <w:num w:numId="38" w16cid:durableId="1572348314">
    <w:abstractNumId w:val="16"/>
  </w:num>
  <w:num w:numId="39" w16cid:durableId="156697165">
    <w:abstractNumId w:val="27"/>
  </w:num>
  <w:num w:numId="40" w16cid:durableId="1060707781">
    <w:abstractNumId w:val="70"/>
  </w:num>
  <w:num w:numId="41" w16cid:durableId="1848907428">
    <w:abstractNumId w:val="3"/>
  </w:num>
  <w:num w:numId="42" w16cid:durableId="854224772">
    <w:abstractNumId w:val="61"/>
  </w:num>
  <w:num w:numId="43" w16cid:durableId="74210012">
    <w:abstractNumId w:val="13"/>
  </w:num>
  <w:num w:numId="44" w16cid:durableId="1997831145">
    <w:abstractNumId w:val="37"/>
  </w:num>
  <w:num w:numId="45" w16cid:durableId="1386640028">
    <w:abstractNumId w:val="44"/>
  </w:num>
  <w:num w:numId="46" w16cid:durableId="1408916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2439137">
    <w:abstractNumId w:val="9"/>
  </w:num>
  <w:num w:numId="48" w16cid:durableId="1328943019">
    <w:abstractNumId w:val="8"/>
  </w:num>
  <w:num w:numId="49" w16cid:durableId="2091273694">
    <w:abstractNumId w:val="28"/>
  </w:num>
  <w:num w:numId="50" w16cid:durableId="938485794">
    <w:abstractNumId w:val="62"/>
  </w:num>
  <w:num w:numId="51" w16cid:durableId="12052143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3"/>
    <w:rsid w:val="00001130"/>
    <w:rsid w:val="00001DDF"/>
    <w:rsid w:val="0000322D"/>
    <w:rsid w:val="0000701D"/>
    <w:rsid w:val="00007670"/>
    <w:rsid w:val="00010665"/>
    <w:rsid w:val="0002393A"/>
    <w:rsid w:val="00026CF0"/>
    <w:rsid w:val="00027DB8"/>
    <w:rsid w:val="00031A96"/>
    <w:rsid w:val="00032C0C"/>
    <w:rsid w:val="000354ED"/>
    <w:rsid w:val="00036600"/>
    <w:rsid w:val="00040913"/>
    <w:rsid w:val="00040BF3"/>
    <w:rsid w:val="0004113D"/>
    <w:rsid w:val="0004211C"/>
    <w:rsid w:val="0004458B"/>
    <w:rsid w:val="000447DB"/>
    <w:rsid w:val="00046C59"/>
    <w:rsid w:val="00051362"/>
    <w:rsid w:val="00051F45"/>
    <w:rsid w:val="00052953"/>
    <w:rsid w:val="0005341A"/>
    <w:rsid w:val="00056DEF"/>
    <w:rsid w:val="00056EDC"/>
    <w:rsid w:val="0005727D"/>
    <w:rsid w:val="0006635A"/>
    <w:rsid w:val="000720BE"/>
    <w:rsid w:val="0007259C"/>
    <w:rsid w:val="000729CA"/>
    <w:rsid w:val="00075438"/>
    <w:rsid w:val="00077EAC"/>
    <w:rsid w:val="000801B3"/>
    <w:rsid w:val="00080202"/>
    <w:rsid w:val="00080DCD"/>
    <w:rsid w:val="00080E22"/>
    <w:rsid w:val="00082573"/>
    <w:rsid w:val="000840A3"/>
    <w:rsid w:val="00085062"/>
    <w:rsid w:val="00086A5F"/>
    <w:rsid w:val="000911EF"/>
    <w:rsid w:val="000962C5"/>
    <w:rsid w:val="00096A85"/>
    <w:rsid w:val="00097865"/>
    <w:rsid w:val="000A09A3"/>
    <w:rsid w:val="000A4317"/>
    <w:rsid w:val="000A559C"/>
    <w:rsid w:val="000B2CA1"/>
    <w:rsid w:val="000B68D7"/>
    <w:rsid w:val="000D1F29"/>
    <w:rsid w:val="000D633D"/>
    <w:rsid w:val="000D662C"/>
    <w:rsid w:val="000D6FA1"/>
    <w:rsid w:val="000E00A1"/>
    <w:rsid w:val="000E182B"/>
    <w:rsid w:val="000E342B"/>
    <w:rsid w:val="000E3846"/>
    <w:rsid w:val="000E3ED2"/>
    <w:rsid w:val="000E5DD2"/>
    <w:rsid w:val="000E6D2A"/>
    <w:rsid w:val="000F04E3"/>
    <w:rsid w:val="000F2958"/>
    <w:rsid w:val="000F2FE1"/>
    <w:rsid w:val="000F3850"/>
    <w:rsid w:val="000F604F"/>
    <w:rsid w:val="001020E7"/>
    <w:rsid w:val="00104E7F"/>
    <w:rsid w:val="00106AC3"/>
    <w:rsid w:val="00106F73"/>
    <w:rsid w:val="001137EC"/>
    <w:rsid w:val="0011484A"/>
    <w:rsid w:val="001152F5"/>
    <w:rsid w:val="00117743"/>
    <w:rsid w:val="00117CE1"/>
    <w:rsid w:val="00117F5B"/>
    <w:rsid w:val="00120305"/>
    <w:rsid w:val="00120E0C"/>
    <w:rsid w:val="00132658"/>
    <w:rsid w:val="001406F1"/>
    <w:rsid w:val="00150DC0"/>
    <w:rsid w:val="0015394D"/>
    <w:rsid w:val="00156CD4"/>
    <w:rsid w:val="0016153B"/>
    <w:rsid w:val="00162207"/>
    <w:rsid w:val="001630F0"/>
    <w:rsid w:val="00164A3E"/>
    <w:rsid w:val="0016699B"/>
    <w:rsid w:val="00166FF6"/>
    <w:rsid w:val="00176123"/>
    <w:rsid w:val="00181620"/>
    <w:rsid w:val="00187130"/>
    <w:rsid w:val="0019505B"/>
    <w:rsid w:val="0019546D"/>
    <w:rsid w:val="001957AD"/>
    <w:rsid w:val="00196F8E"/>
    <w:rsid w:val="001A2B7F"/>
    <w:rsid w:val="001A3AFD"/>
    <w:rsid w:val="001A496C"/>
    <w:rsid w:val="001A576A"/>
    <w:rsid w:val="001B28DA"/>
    <w:rsid w:val="001B2B6C"/>
    <w:rsid w:val="001B5F0D"/>
    <w:rsid w:val="001B7CE4"/>
    <w:rsid w:val="001C0942"/>
    <w:rsid w:val="001D01C4"/>
    <w:rsid w:val="001D4F99"/>
    <w:rsid w:val="001D52B0"/>
    <w:rsid w:val="001D5A18"/>
    <w:rsid w:val="001D7CA4"/>
    <w:rsid w:val="001E057F"/>
    <w:rsid w:val="001E14EB"/>
    <w:rsid w:val="001E3AF7"/>
    <w:rsid w:val="001F0263"/>
    <w:rsid w:val="001F59E6"/>
    <w:rsid w:val="00201C9A"/>
    <w:rsid w:val="002022C7"/>
    <w:rsid w:val="00202FC7"/>
    <w:rsid w:val="002039DA"/>
    <w:rsid w:val="00203F1C"/>
    <w:rsid w:val="002057B9"/>
    <w:rsid w:val="00206936"/>
    <w:rsid w:val="00206C6F"/>
    <w:rsid w:val="00206FBD"/>
    <w:rsid w:val="00207746"/>
    <w:rsid w:val="00227C7D"/>
    <w:rsid w:val="00230031"/>
    <w:rsid w:val="00231076"/>
    <w:rsid w:val="00234CF4"/>
    <w:rsid w:val="00235C01"/>
    <w:rsid w:val="00237E87"/>
    <w:rsid w:val="00245C95"/>
    <w:rsid w:val="00247343"/>
    <w:rsid w:val="00256383"/>
    <w:rsid w:val="002623B8"/>
    <w:rsid w:val="002630E3"/>
    <w:rsid w:val="00265C56"/>
    <w:rsid w:val="00267586"/>
    <w:rsid w:val="002716CD"/>
    <w:rsid w:val="00274D4B"/>
    <w:rsid w:val="002802E8"/>
    <w:rsid w:val="002806F5"/>
    <w:rsid w:val="00281577"/>
    <w:rsid w:val="00284508"/>
    <w:rsid w:val="00287D73"/>
    <w:rsid w:val="002926BC"/>
    <w:rsid w:val="00293347"/>
    <w:rsid w:val="00293A72"/>
    <w:rsid w:val="002968B5"/>
    <w:rsid w:val="002A0160"/>
    <w:rsid w:val="002A30C3"/>
    <w:rsid w:val="002A31FD"/>
    <w:rsid w:val="002A6F6A"/>
    <w:rsid w:val="002A7712"/>
    <w:rsid w:val="002B38F7"/>
    <w:rsid w:val="002B4C95"/>
    <w:rsid w:val="002B4F50"/>
    <w:rsid w:val="002B50FC"/>
    <w:rsid w:val="002B5591"/>
    <w:rsid w:val="002B6AA4"/>
    <w:rsid w:val="002B7634"/>
    <w:rsid w:val="002C1FE9"/>
    <w:rsid w:val="002C7B38"/>
    <w:rsid w:val="002D276F"/>
    <w:rsid w:val="002D3A57"/>
    <w:rsid w:val="002D6524"/>
    <w:rsid w:val="002D7D05"/>
    <w:rsid w:val="002E20C8"/>
    <w:rsid w:val="002E4290"/>
    <w:rsid w:val="002E5EB7"/>
    <w:rsid w:val="002E66A6"/>
    <w:rsid w:val="002F0DB1"/>
    <w:rsid w:val="002F19C5"/>
    <w:rsid w:val="002F2885"/>
    <w:rsid w:val="002F45A1"/>
    <w:rsid w:val="00300AC2"/>
    <w:rsid w:val="0030203D"/>
    <w:rsid w:val="003037F9"/>
    <w:rsid w:val="0030583E"/>
    <w:rsid w:val="00307FE1"/>
    <w:rsid w:val="00313F33"/>
    <w:rsid w:val="003164BA"/>
    <w:rsid w:val="003211FB"/>
    <w:rsid w:val="003229CF"/>
    <w:rsid w:val="003258E6"/>
    <w:rsid w:val="00340931"/>
    <w:rsid w:val="00342283"/>
    <w:rsid w:val="00343A87"/>
    <w:rsid w:val="00344A36"/>
    <w:rsid w:val="003456F4"/>
    <w:rsid w:val="00347FB6"/>
    <w:rsid w:val="003504FD"/>
    <w:rsid w:val="00350881"/>
    <w:rsid w:val="00354F7D"/>
    <w:rsid w:val="00357D55"/>
    <w:rsid w:val="00363513"/>
    <w:rsid w:val="003657E5"/>
    <w:rsid w:val="0036589C"/>
    <w:rsid w:val="00371312"/>
    <w:rsid w:val="00371DC7"/>
    <w:rsid w:val="00377B21"/>
    <w:rsid w:val="00382A7F"/>
    <w:rsid w:val="00390862"/>
    <w:rsid w:val="00390CE3"/>
    <w:rsid w:val="00394876"/>
    <w:rsid w:val="00394AAF"/>
    <w:rsid w:val="00394CE5"/>
    <w:rsid w:val="00395D5B"/>
    <w:rsid w:val="003A2332"/>
    <w:rsid w:val="003A2A39"/>
    <w:rsid w:val="003A5D69"/>
    <w:rsid w:val="003A6341"/>
    <w:rsid w:val="003B41E6"/>
    <w:rsid w:val="003B578B"/>
    <w:rsid w:val="003B67FD"/>
    <w:rsid w:val="003B6A61"/>
    <w:rsid w:val="003B6C7A"/>
    <w:rsid w:val="003C2198"/>
    <w:rsid w:val="003C4941"/>
    <w:rsid w:val="003D0F63"/>
    <w:rsid w:val="003D42C0"/>
    <w:rsid w:val="003D4A8F"/>
    <w:rsid w:val="003D5B29"/>
    <w:rsid w:val="003D7818"/>
    <w:rsid w:val="003E2445"/>
    <w:rsid w:val="003E3BB2"/>
    <w:rsid w:val="003E5276"/>
    <w:rsid w:val="003F0F6E"/>
    <w:rsid w:val="003F5B58"/>
    <w:rsid w:val="0040222A"/>
    <w:rsid w:val="004047BC"/>
    <w:rsid w:val="004100F7"/>
    <w:rsid w:val="00413FED"/>
    <w:rsid w:val="00414CB3"/>
    <w:rsid w:val="0041563D"/>
    <w:rsid w:val="00426E25"/>
    <w:rsid w:val="004270E6"/>
    <w:rsid w:val="00427D9C"/>
    <w:rsid w:val="00427E7E"/>
    <w:rsid w:val="0043465D"/>
    <w:rsid w:val="00435082"/>
    <w:rsid w:val="00435FA4"/>
    <w:rsid w:val="00443B6E"/>
    <w:rsid w:val="00450636"/>
    <w:rsid w:val="0045420A"/>
    <w:rsid w:val="004554D4"/>
    <w:rsid w:val="00461744"/>
    <w:rsid w:val="00466185"/>
    <w:rsid w:val="00466303"/>
    <w:rsid w:val="004668A7"/>
    <w:rsid w:val="00466D96"/>
    <w:rsid w:val="00467747"/>
    <w:rsid w:val="00470017"/>
    <w:rsid w:val="0047105A"/>
    <w:rsid w:val="00471EA8"/>
    <w:rsid w:val="004722A8"/>
    <w:rsid w:val="00472420"/>
    <w:rsid w:val="00473C98"/>
    <w:rsid w:val="00474965"/>
    <w:rsid w:val="00482DF8"/>
    <w:rsid w:val="004864DE"/>
    <w:rsid w:val="00491922"/>
    <w:rsid w:val="00492B84"/>
    <w:rsid w:val="00494BE5"/>
    <w:rsid w:val="004A0EBA"/>
    <w:rsid w:val="004A1F08"/>
    <w:rsid w:val="004A2538"/>
    <w:rsid w:val="004A331E"/>
    <w:rsid w:val="004A4EA8"/>
    <w:rsid w:val="004A764C"/>
    <w:rsid w:val="004B0C15"/>
    <w:rsid w:val="004B35EA"/>
    <w:rsid w:val="004B6396"/>
    <w:rsid w:val="004B69E4"/>
    <w:rsid w:val="004C6C39"/>
    <w:rsid w:val="004D075F"/>
    <w:rsid w:val="004D1B76"/>
    <w:rsid w:val="004D344E"/>
    <w:rsid w:val="004D3DB4"/>
    <w:rsid w:val="004D464A"/>
    <w:rsid w:val="004D4ED1"/>
    <w:rsid w:val="004E019E"/>
    <w:rsid w:val="004E06EC"/>
    <w:rsid w:val="004E0A3F"/>
    <w:rsid w:val="004E2CB7"/>
    <w:rsid w:val="004E4908"/>
    <w:rsid w:val="004F016A"/>
    <w:rsid w:val="004F15D4"/>
    <w:rsid w:val="004F21A2"/>
    <w:rsid w:val="004F682D"/>
    <w:rsid w:val="004F79D5"/>
    <w:rsid w:val="00500F62"/>
    <w:rsid w:val="00500F94"/>
    <w:rsid w:val="00502FB3"/>
    <w:rsid w:val="00503DE9"/>
    <w:rsid w:val="0050530C"/>
    <w:rsid w:val="00505DEA"/>
    <w:rsid w:val="00507782"/>
    <w:rsid w:val="00512A04"/>
    <w:rsid w:val="00515A7C"/>
    <w:rsid w:val="0051610C"/>
    <w:rsid w:val="00517BBB"/>
    <w:rsid w:val="00520499"/>
    <w:rsid w:val="005249F5"/>
    <w:rsid w:val="005260F7"/>
    <w:rsid w:val="00530AB1"/>
    <w:rsid w:val="005317BA"/>
    <w:rsid w:val="00540CAC"/>
    <w:rsid w:val="005416CC"/>
    <w:rsid w:val="00543BD1"/>
    <w:rsid w:val="00543E20"/>
    <w:rsid w:val="00545DD6"/>
    <w:rsid w:val="00556113"/>
    <w:rsid w:val="00564C12"/>
    <w:rsid w:val="005654B8"/>
    <w:rsid w:val="00566B66"/>
    <w:rsid w:val="00570D94"/>
    <w:rsid w:val="005762CC"/>
    <w:rsid w:val="005800C7"/>
    <w:rsid w:val="00582D3D"/>
    <w:rsid w:val="00587586"/>
    <w:rsid w:val="00590040"/>
    <w:rsid w:val="005930CD"/>
    <w:rsid w:val="00593596"/>
    <w:rsid w:val="00595386"/>
    <w:rsid w:val="00597234"/>
    <w:rsid w:val="005A4AC0"/>
    <w:rsid w:val="005A539B"/>
    <w:rsid w:val="005A5FDF"/>
    <w:rsid w:val="005B0CA8"/>
    <w:rsid w:val="005B0D08"/>
    <w:rsid w:val="005B0FB7"/>
    <w:rsid w:val="005B122A"/>
    <w:rsid w:val="005B1FCB"/>
    <w:rsid w:val="005B5AC2"/>
    <w:rsid w:val="005C04B4"/>
    <w:rsid w:val="005C2833"/>
    <w:rsid w:val="005D289B"/>
    <w:rsid w:val="005E144D"/>
    <w:rsid w:val="005E1500"/>
    <w:rsid w:val="005E3A43"/>
    <w:rsid w:val="005F0B17"/>
    <w:rsid w:val="005F3A25"/>
    <w:rsid w:val="005F4E4A"/>
    <w:rsid w:val="005F6093"/>
    <w:rsid w:val="005F6602"/>
    <w:rsid w:val="005F77C7"/>
    <w:rsid w:val="00605CF9"/>
    <w:rsid w:val="00620675"/>
    <w:rsid w:val="00622910"/>
    <w:rsid w:val="006254B6"/>
    <w:rsid w:val="006277FA"/>
    <w:rsid w:val="00627FC8"/>
    <w:rsid w:val="006336FF"/>
    <w:rsid w:val="0063481A"/>
    <w:rsid w:val="00635F57"/>
    <w:rsid w:val="006362C5"/>
    <w:rsid w:val="006433C3"/>
    <w:rsid w:val="00650F5B"/>
    <w:rsid w:val="00654074"/>
    <w:rsid w:val="006670D7"/>
    <w:rsid w:val="006719EA"/>
    <w:rsid w:val="00671F13"/>
    <w:rsid w:val="0067400A"/>
    <w:rsid w:val="006847AD"/>
    <w:rsid w:val="0069114B"/>
    <w:rsid w:val="006944C1"/>
    <w:rsid w:val="006A0F9F"/>
    <w:rsid w:val="006A25CE"/>
    <w:rsid w:val="006A756A"/>
    <w:rsid w:val="006B6EB8"/>
    <w:rsid w:val="006C08A2"/>
    <w:rsid w:val="006C0EC2"/>
    <w:rsid w:val="006C5086"/>
    <w:rsid w:val="006C6938"/>
    <w:rsid w:val="006D35A4"/>
    <w:rsid w:val="006D39AB"/>
    <w:rsid w:val="006D66F7"/>
    <w:rsid w:val="00705C9D"/>
    <w:rsid w:val="00705F13"/>
    <w:rsid w:val="0070624C"/>
    <w:rsid w:val="00713F41"/>
    <w:rsid w:val="00714F1D"/>
    <w:rsid w:val="00715225"/>
    <w:rsid w:val="0071700C"/>
    <w:rsid w:val="00720662"/>
    <w:rsid w:val="00720CC6"/>
    <w:rsid w:val="00722DDB"/>
    <w:rsid w:val="00724728"/>
    <w:rsid w:val="00724BAF"/>
    <w:rsid w:val="00724F98"/>
    <w:rsid w:val="00726054"/>
    <w:rsid w:val="00726982"/>
    <w:rsid w:val="00730B9B"/>
    <w:rsid w:val="00731116"/>
    <w:rsid w:val="0073182E"/>
    <w:rsid w:val="007332FF"/>
    <w:rsid w:val="0073366F"/>
    <w:rsid w:val="007408F5"/>
    <w:rsid w:val="00741EAE"/>
    <w:rsid w:val="007433AA"/>
    <w:rsid w:val="00755248"/>
    <w:rsid w:val="0075535B"/>
    <w:rsid w:val="00756BE0"/>
    <w:rsid w:val="00760822"/>
    <w:rsid w:val="0076190B"/>
    <w:rsid w:val="007619E6"/>
    <w:rsid w:val="0076355D"/>
    <w:rsid w:val="00763A2D"/>
    <w:rsid w:val="007676A4"/>
    <w:rsid w:val="00777795"/>
    <w:rsid w:val="00783A57"/>
    <w:rsid w:val="00784C92"/>
    <w:rsid w:val="007859CD"/>
    <w:rsid w:val="00785C24"/>
    <w:rsid w:val="007907E4"/>
    <w:rsid w:val="0079236B"/>
    <w:rsid w:val="00796461"/>
    <w:rsid w:val="007A13AD"/>
    <w:rsid w:val="007A2CD4"/>
    <w:rsid w:val="007A6A4F"/>
    <w:rsid w:val="007B03F5"/>
    <w:rsid w:val="007B2B60"/>
    <w:rsid w:val="007B5C09"/>
    <w:rsid w:val="007B5DA2"/>
    <w:rsid w:val="007B5EF0"/>
    <w:rsid w:val="007C0966"/>
    <w:rsid w:val="007C19E7"/>
    <w:rsid w:val="007C5CFD"/>
    <w:rsid w:val="007C6D9F"/>
    <w:rsid w:val="007D1139"/>
    <w:rsid w:val="007D4893"/>
    <w:rsid w:val="007E70CF"/>
    <w:rsid w:val="007E74A4"/>
    <w:rsid w:val="007F1B6F"/>
    <w:rsid w:val="007F2171"/>
    <w:rsid w:val="007F263F"/>
    <w:rsid w:val="008009A2"/>
    <w:rsid w:val="008015A8"/>
    <w:rsid w:val="0080766E"/>
    <w:rsid w:val="00807A77"/>
    <w:rsid w:val="00811169"/>
    <w:rsid w:val="00815297"/>
    <w:rsid w:val="008155D6"/>
    <w:rsid w:val="0081699A"/>
    <w:rsid w:val="008170DB"/>
    <w:rsid w:val="00817BA1"/>
    <w:rsid w:val="008203CF"/>
    <w:rsid w:val="008229B6"/>
    <w:rsid w:val="00822F90"/>
    <w:rsid w:val="00823022"/>
    <w:rsid w:val="0082634E"/>
    <w:rsid w:val="008313C4"/>
    <w:rsid w:val="008339F9"/>
    <w:rsid w:val="00833BF2"/>
    <w:rsid w:val="00835434"/>
    <w:rsid w:val="008358C0"/>
    <w:rsid w:val="0083632C"/>
    <w:rsid w:val="00841C3A"/>
    <w:rsid w:val="00842838"/>
    <w:rsid w:val="0085092E"/>
    <w:rsid w:val="00854EC1"/>
    <w:rsid w:val="0085797F"/>
    <w:rsid w:val="00857EB5"/>
    <w:rsid w:val="00861DC3"/>
    <w:rsid w:val="00867019"/>
    <w:rsid w:val="00870E9B"/>
    <w:rsid w:val="00872EF1"/>
    <w:rsid w:val="008735A9"/>
    <w:rsid w:val="008767F5"/>
    <w:rsid w:val="00877BC5"/>
    <w:rsid w:val="00877D20"/>
    <w:rsid w:val="008818D0"/>
    <w:rsid w:val="00881C48"/>
    <w:rsid w:val="0088405D"/>
    <w:rsid w:val="00885A71"/>
    <w:rsid w:val="00885B80"/>
    <w:rsid w:val="00885C30"/>
    <w:rsid w:val="00885E9B"/>
    <w:rsid w:val="00886627"/>
    <w:rsid w:val="0088711F"/>
    <w:rsid w:val="008877F2"/>
    <w:rsid w:val="00892765"/>
    <w:rsid w:val="0089368E"/>
    <w:rsid w:val="00893C96"/>
    <w:rsid w:val="0089500A"/>
    <w:rsid w:val="00897C94"/>
    <w:rsid w:val="008A4B30"/>
    <w:rsid w:val="008A61E0"/>
    <w:rsid w:val="008A6FC6"/>
    <w:rsid w:val="008A7C12"/>
    <w:rsid w:val="008B03CE"/>
    <w:rsid w:val="008B529E"/>
    <w:rsid w:val="008C01BA"/>
    <w:rsid w:val="008C17FB"/>
    <w:rsid w:val="008C661A"/>
    <w:rsid w:val="008C70BB"/>
    <w:rsid w:val="008D1B00"/>
    <w:rsid w:val="008D57B8"/>
    <w:rsid w:val="008D727E"/>
    <w:rsid w:val="008E03FC"/>
    <w:rsid w:val="008E4039"/>
    <w:rsid w:val="008E510B"/>
    <w:rsid w:val="008E71BE"/>
    <w:rsid w:val="008F1A25"/>
    <w:rsid w:val="00902B13"/>
    <w:rsid w:val="00911941"/>
    <w:rsid w:val="009157F0"/>
    <w:rsid w:val="0092024D"/>
    <w:rsid w:val="00925146"/>
    <w:rsid w:val="00925F0F"/>
    <w:rsid w:val="00931BF2"/>
    <w:rsid w:val="00932F6B"/>
    <w:rsid w:val="009444F0"/>
    <w:rsid w:val="009468BC"/>
    <w:rsid w:val="00947FAE"/>
    <w:rsid w:val="00954A4D"/>
    <w:rsid w:val="0095527E"/>
    <w:rsid w:val="00956D6A"/>
    <w:rsid w:val="009616DF"/>
    <w:rsid w:val="0096542F"/>
    <w:rsid w:val="00967FA7"/>
    <w:rsid w:val="00971645"/>
    <w:rsid w:val="00977919"/>
    <w:rsid w:val="00980091"/>
    <w:rsid w:val="00983000"/>
    <w:rsid w:val="00985F59"/>
    <w:rsid w:val="009870FA"/>
    <w:rsid w:val="009921C3"/>
    <w:rsid w:val="0099551D"/>
    <w:rsid w:val="009972CB"/>
    <w:rsid w:val="009A0514"/>
    <w:rsid w:val="009A5897"/>
    <w:rsid w:val="009A5F24"/>
    <w:rsid w:val="009B0B3E"/>
    <w:rsid w:val="009B1886"/>
    <w:rsid w:val="009B1913"/>
    <w:rsid w:val="009B6657"/>
    <w:rsid w:val="009B6966"/>
    <w:rsid w:val="009B6C6B"/>
    <w:rsid w:val="009C369F"/>
    <w:rsid w:val="009C6B88"/>
    <w:rsid w:val="009D0EB5"/>
    <w:rsid w:val="009D14F9"/>
    <w:rsid w:val="009D2B74"/>
    <w:rsid w:val="009D63FF"/>
    <w:rsid w:val="009E175D"/>
    <w:rsid w:val="009E3CC2"/>
    <w:rsid w:val="009E5A0B"/>
    <w:rsid w:val="009E6468"/>
    <w:rsid w:val="009E741B"/>
    <w:rsid w:val="009F06BD"/>
    <w:rsid w:val="009F2A4D"/>
    <w:rsid w:val="009F5348"/>
    <w:rsid w:val="00A00828"/>
    <w:rsid w:val="00A03290"/>
    <w:rsid w:val="00A0387E"/>
    <w:rsid w:val="00A05BFD"/>
    <w:rsid w:val="00A07490"/>
    <w:rsid w:val="00A07E6E"/>
    <w:rsid w:val="00A10655"/>
    <w:rsid w:val="00A11456"/>
    <w:rsid w:val="00A12B64"/>
    <w:rsid w:val="00A22C38"/>
    <w:rsid w:val="00A25193"/>
    <w:rsid w:val="00A263AD"/>
    <w:rsid w:val="00A26E80"/>
    <w:rsid w:val="00A31AE8"/>
    <w:rsid w:val="00A3362F"/>
    <w:rsid w:val="00A3739D"/>
    <w:rsid w:val="00A37AB7"/>
    <w:rsid w:val="00A37DDA"/>
    <w:rsid w:val="00A45005"/>
    <w:rsid w:val="00A531B3"/>
    <w:rsid w:val="00A567EE"/>
    <w:rsid w:val="00A70DD8"/>
    <w:rsid w:val="00A71E07"/>
    <w:rsid w:val="00A76790"/>
    <w:rsid w:val="00A82FB0"/>
    <w:rsid w:val="00A85D0C"/>
    <w:rsid w:val="00A925EC"/>
    <w:rsid w:val="00A929AA"/>
    <w:rsid w:val="00A92B6B"/>
    <w:rsid w:val="00A93188"/>
    <w:rsid w:val="00AA541E"/>
    <w:rsid w:val="00AA7F68"/>
    <w:rsid w:val="00AB0903"/>
    <w:rsid w:val="00AB6D08"/>
    <w:rsid w:val="00AB7ABE"/>
    <w:rsid w:val="00AC046E"/>
    <w:rsid w:val="00AD00A5"/>
    <w:rsid w:val="00AD0DA4"/>
    <w:rsid w:val="00AD4169"/>
    <w:rsid w:val="00AD697D"/>
    <w:rsid w:val="00AE25C6"/>
    <w:rsid w:val="00AE306C"/>
    <w:rsid w:val="00AF28C1"/>
    <w:rsid w:val="00AF3BDA"/>
    <w:rsid w:val="00B00669"/>
    <w:rsid w:val="00B02EF1"/>
    <w:rsid w:val="00B07C97"/>
    <w:rsid w:val="00B11C67"/>
    <w:rsid w:val="00B14257"/>
    <w:rsid w:val="00B15754"/>
    <w:rsid w:val="00B16002"/>
    <w:rsid w:val="00B177E0"/>
    <w:rsid w:val="00B2046E"/>
    <w:rsid w:val="00B20E8B"/>
    <w:rsid w:val="00B257E1"/>
    <w:rsid w:val="00B2599A"/>
    <w:rsid w:val="00B26827"/>
    <w:rsid w:val="00B27AC4"/>
    <w:rsid w:val="00B343CC"/>
    <w:rsid w:val="00B405C1"/>
    <w:rsid w:val="00B4108E"/>
    <w:rsid w:val="00B5069D"/>
    <w:rsid w:val="00B5084A"/>
    <w:rsid w:val="00B518C3"/>
    <w:rsid w:val="00B552C0"/>
    <w:rsid w:val="00B606A1"/>
    <w:rsid w:val="00B614F7"/>
    <w:rsid w:val="00B61B26"/>
    <w:rsid w:val="00B65E6B"/>
    <w:rsid w:val="00B675B2"/>
    <w:rsid w:val="00B7618A"/>
    <w:rsid w:val="00B81261"/>
    <w:rsid w:val="00B8223E"/>
    <w:rsid w:val="00B832AE"/>
    <w:rsid w:val="00B86678"/>
    <w:rsid w:val="00B92D78"/>
    <w:rsid w:val="00B92F9B"/>
    <w:rsid w:val="00B941B3"/>
    <w:rsid w:val="00B96513"/>
    <w:rsid w:val="00BA142D"/>
    <w:rsid w:val="00BA1D47"/>
    <w:rsid w:val="00BA66F0"/>
    <w:rsid w:val="00BA6C0C"/>
    <w:rsid w:val="00BB069A"/>
    <w:rsid w:val="00BB2239"/>
    <w:rsid w:val="00BB2AE7"/>
    <w:rsid w:val="00BB2D19"/>
    <w:rsid w:val="00BB3ECF"/>
    <w:rsid w:val="00BB6464"/>
    <w:rsid w:val="00BC1BB8"/>
    <w:rsid w:val="00BC58A8"/>
    <w:rsid w:val="00BD779D"/>
    <w:rsid w:val="00BD7FE1"/>
    <w:rsid w:val="00BE37CA"/>
    <w:rsid w:val="00BE6144"/>
    <w:rsid w:val="00BE635A"/>
    <w:rsid w:val="00BF17E9"/>
    <w:rsid w:val="00BF1A45"/>
    <w:rsid w:val="00BF2ABB"/>
    <w:rsid w:val="00BF5099"/>
    <w:rsid w:val="00BF728A"/>
    <w:rsid w:val="00C0161B"/>
    <w:rsid w:val="00C03322"/>
    <w:rsid w:val="00C05D03"/>
    <w:rsid w:val="00C10B5E"/>
    <w:rsid w:val="00C10F10"/>
    <w:rsid w:val="00C15D4D"/>
    <w:rsid w:val="00C175DC"/>
    <w:rsid w:val="00C26F6F"/>
    <w:rsid w:val="00C30171"/>
    <w:rsid w:val="00C309D8"/>
    <w:rsid w:val="00C33598"/>
    <w:rsid w:val="00C33732"/>
    <w:rsid w:val="00C34372"/>
    <w:rsid w:val="00C3489D"/>
    <w:rsid w:val="00C42C6C"/>
    <w:rsid w:val="00C43519"/>
    <w:rsid w:val="00C44011"/>
    <w:rsid w:val="00C45263"/>
    <w:rsid w:val="00C51537"/>
    <w:rsid w:val="00C52BC3"/>
    <w:rsid w:val="00C53F61"/>
    <w:rsid w:val="00C61AFA"/>
    <w:rsid w:val="00C61D64"/>
    <w:rsid w:val="00C62099"/>
    <w:rsid w:val="00C62A34"/>
    <w:rsid w:val="00C64EA3"/>
    <w:rsid w:val="00C72867"/>
    <w:rsid w:val="00C75544"/>
    <w:rsid w:val="00C75E81"/>
    <w:rsid w:val="00C83BB6"/>
    <w:rsid w:val="00C86609"/>
    <w:rsid w:val="00C92B4C"/>
    <w:rsid w:val="00C954F6"/>
    <w:rsid w:val="00CA1C1F"/>
    <w:rsid w:val="00CA36A0"/>
    <w:rsid w:val="00CA6BC5"/>
    <w:rsid w:val="00CB3E2C"/>
    <w:rsid w:val="00CB49FF"/>
    <w:rsid w:val="00CC4A74"/>
    <w:rsid w:val="00CC571B"/>
    <w:rsid w:val="00CC61CD"/>
    <w:rsid w:val="00CC6C02"/>
    <w:rsid w:val="00CC737B"/>
    <w:rsid w:val="00CD5011"/>
    <w:rsid w:val="00CE0A0E"/>
    <w:rsid w:val="00CE2696"/>
    <w:rsid w:val="00CE3A57"/>
    <w:rsid w:val="00CE640F"/>
    <w:rsid w:val="00CE76BC"/>
    <w:rsid w:val="00CF540E"/>
    <w:rsid w:val="00D02F07"/>
    <w:rsid w:val="00D04D38"/>
    <w:rsid w:val="00D15D88"/>
    <w:rsid w:val="00D20C00"/>
    <w:rsid w:val="00D22F7E"/>
    <w:rsid w:val="00D2738F"/>
    <w:rsid w:val="00D27D49"/>
    <w:rsid w:val="00D27EBE"/>
    <w:rsid w:val="00D300B6"/>
    <w:rsid w:val="00D34861"/>
    <w:rsid w:val="00D36A49"/>
    <w:rsid w:val="00D471F3"/>
    <w:rsid w:val="00D47DC7"/>
    <w:rsid w:val="00D517C6"/>
    <w:rsid w:val="00D6245B"/>
    <w:rsid w:val="00D71D84"/>
    <w:rsid w:val="00D72464"/>
    <w:rsid w:val="00D72A57"/>
    <w:rsid w:val="00D7420C"/>
    <w:rsid w:val="00D768EB"/>
    <w:rsid w:val="00D81E17"/>
    <w:rsid w:val="00D82C50"/>
    <w:rsid w:val="00D82D1E"/>
    <w:rsid w:val="00D832D9"/>
    <w:rsid w:val="00D87E14"/>
    <w:rsid w:val="00D90F00"/>
    <w:rsid w:val="00D92AC1"/>
    <w:rsid w:val="00D95457"/>
    <w:rsid w:val="00D96804"/>
    <w:rsid w:val="00D975C0"/>
    <w:rsid w:val="00DA5285"/>
    <w:rsid w:val="00DB191D"/>
    <w:rsid w:val="00DB4195"/>
    <w:rsid w:val="00DB4F91"/>
    <w:rsid w:val="00DB5A8D"/>
    <w:rsid w:val="00DB6D0A"/>
    <w:rsid w:val="00DB6DC9"/>
    <w:rsid w:val="00DC06BE"/>
    <w:rsid w:val="00DC1F0F"/>
    <w:rsid w:val="00DC3117"/>
    <w:rsid w:val="00DC475D"/>
    <w:rsid w:val="00DC4E2A"/>
    <w:rsid w:val="00DC5DD9"/>
    <w:rsid w:val="00DC6D2D"/>
    <w:rsid w:val="00DD4E59"/>
    <w:rsid w:val="00DD74A2"/>
    <w:rsid w:val="00DE08DF"/>
    <w:rsid w:val="00DE33B5"/>
    <w:rsid w:val="00DE46EE"/>
    <w:rsid w:val="00DE5E18"/>
    <w:rsid w:val="00DF0487"/>
    <w:rsid w:val="00DF5EA4"/>
    <w:rsid w:val="00E02681"/>
    <w:rsid w:val="00E02792"/>
    <w:rsid w:val="00E034D8"/>
    <w:rsid w:val="00E04CC0"/>
    <w:rsid w:val="00E144C2"/>
    <w:rsid w:val="00E15816"/>
    <w:rsid w:val="00E160D5"/>
    <w:rsid w:val="00E16183"/>
    <w:rsid w:val="00E209D2"/>
    <w:rsid w:val="00E239FF"/>
    <w:rsid w:val="00E27D7B"/>
    <w:rsid w:val="00E30556"/>
    <w:rsid w:val="00E30981"/>
    <w:rsid w:val="00E33136"/>
    <w:rsid w:val="00E34D7C"/>
    <w:rsid w:val="00E3723D"/>
    <w:rsid w:val="00E37AAD"/>
    <w:rsid w:val="00E41552"/>
    <w:rsid w:val="00E4358D"/>
    <w:rsid w:val="00E44C89"/>
    <w:rsid w:val="00E457A6"/>
    <w:rsid w:val="00E537C5"/>
    <w:rsid w:val="00E54F9E"/>
    <w:rsid w:val="00E61BA2"/>
    <w:rsid w:val="00E62588"/>
    <w:rsid w:val="00E63864"/>
    <w:rsid w:val="00E6403F"/>
    <w:rsid w:val="00E73048"/>
    <w:rsid w:val="00E75451"/>
    <w:rsid w:val="00E75EA9"/>
    <w:rsid w:val="00E76AD6"/>
    <w:rsid w:val="00E770C4"/>
    <w:rsid w:val="00E81721"/>
    <w:rsid w:val="00E84C5A"/>
    <w:rsid w:val="00E861DB"/>
    <w:rsid w:val="00E86ACD"/>
    <w:rsid w:val="00E908F1"/>
    <w:rsid w:val="00E93406"/>
    <w:rsid w:val="00E956C5"/>
    <w:rsid w:val="00E95C39"/>
    <w:rsid w:val="00EA2C39"/>
    <w:rsid w:val="00EA44F0"/>
    <w:rsid w:val="00EB0A3C"/>
    <w:rsid w:val="00EB0A96"/>
    <w:rsid w:val="00EB2C61"/>
    <w:rsid w:val="00EB77F9"/>
    <w:rsid w:val="00EC083A"/>
    <w:rsid w:val="00EC3784"/>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5F66"/>
    <w:rsid w:val="00F26B7E"/>
    <w:rsid w:val="00F30AE1"/>
    <w:rsid w:val="00F30B89"/>
    <w:rsid w:val="00F558AC"/>
    <w:rsid w:val="00F5696E"/>
    <w:rsid w:val="00F60EFF"/>
    <w:rsid w:val="00F66396"/>
    <w:rsid w:val="00F67ACD"/>
    <w:rsid w:val="00F67D2D"/>
    <w:rsid w:val="00F724EC"/>
    <w:rsid w:val="00F858F2"/>
    <w:rsid w:val="00F860CC"/>
    <w:rsid w:val="00F936D1"/>
    <w:rsid w:val="00F94398"/>
    <w:rsid w:val="00F95CEF"/>
    <w:rsid w:val="00F962AC"/>
    <w:rsid w:val="00FA7FB7"/>
    <w:rsid w:val="00FB2B56"/>
    <w:rsid w:val="00FB55D5"/>
    <w:rsid w:val="00FC12BF"/>
    <w:rsid w:val="00FC2C60"/>
    <w:rsid w:val="00FC510A"/>
    <w:rsid w:val="00FD3E6F"/>
    <w:rsid w:val="00FD51B9"/>
    <w:rsid w:val="00FD5849"/>
    <w:rsid w:val="00FE03E4"/>
    <w:rsid w:val="00FE1D1C"/>
    <w:rsid w:val="00FE2A39"/>
    <w:rsid w:val="00FF1D37"/>
    <w:rsid w:val="00FF39CF"/>
    <w:rsid w:val="00FF708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1533"/>
  <w15:docId w15:val="{02430085-F560-41DC-9A01-B36436E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00000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00000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ED7D31"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BB3ECF"/>
    <w:rPr>
      <w:rFonts w:ascii="Lato" w:eastAsiaTheme="minorEastAsia" w:hAnsi="Lato"/>
      <w:iCs/>
    </w:rPr>
  </w:style>
  <w:style w:type="character" w:customStyle="1" w:styleId="au-target">
    <w:name w:val="au-target"/>
    <w:basedOn w:val="DefaultParagraphFont"/>
    <w:rsid w:val="00886627"/>
  </w:style>
  <w:style w:type="character" w:customStyle="1" w:styleId="text-highlight">
    <w:name w:val="text-highlight"/>
    <w:basedOn w:val="DefaultParagraphFont"/>
    <w:rsid w:val="0088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7657571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prod.main.ntgov\NTG\TFHC\ArtsNT\Grants%20Management%20(2022-23)\4%20Arts%20Project%20Round\ED%20Memo%20&amp;%20Min%20Drafts\Assessment%20Report%20Statistic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Sub-category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891311075198564E-2"/>
          <c:y val="0.12603575496459168"/>
          <c:w val="0.4268316198466458"/>
          <c:h val="0.76843113950378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5B-40CE-BD3C-B298E3C79F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5B-40CE-BD3C-B298E3C79F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5B-40CE-BD3C-B298E3C79F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'AID 2023-24'!$C$25:$C$27</c:f>
              <c:strCache>
                <c:ptCount val="3"/>
                <c:pt idx="0">
                  <c:v>Accessible Arts </c:v>
                </c:pt>
                <c:pt idx="1">
                  <c:v>Digital Capability and New Technologies </c:v>
                </c:pt>
                <c:pt idx="2">
                  <c:v>Audience Diversification </c:v>
                </c:pt>
              </c:strCache>
            </c:strRef>
          </c:cat>
          <c:val>
            <c:numRef>
              <c:f>'AID 2023-24'!$D$25:$D$27</c:f>
              <c:numCache>
                <c:formatCode>General</c:formatCode>
                <c:ptCount val="3"/>
                <c:pt idx="0">
                  <c:v>5</c:v>
                </c:pt>
                <c:pt idx="1">
                  <c:v>1</c:v>
                </c:pt>
                <c:pt idx="2">
                  <c:v>1</c:v>
                </c:pt>
              </c:numCache>
            </c:numRef>
          </c:val>
          <c:extLst>
            <c:ext xmlns:c16="http://schemas.microsoft.com/office/drawing/2014/chart" uri="{C3380CC4-5D6E-409C-BE32-E72D297353CC}">
              <c16:uniqueId val="{00000006-355B-40CE-BD3C-B298E3C79FAB}"/>
            </c:ext>
          </c:extLst>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355B-40CE-BD3C-B298E3C79F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355B-40CE-BD3C-B298E3C79F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355B-40CE-BD3C-B298E3C79F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'AID 2023-24'!$C$25:$C$27</c15:sqref>
                        </c15:formulaRef>
                      </c:ext>
                    </c:extLst>
                    <c:strCache>
                      <c:ptCount val="3"/>
                      <c:pt idx="0">
                        <c:v>Accessible Arts </c:v>
                      </c:pt>
                      <c:pt idx="1">
                        <c:v>Digital Capability and New Technologies </c:v>
                      </c:pt>
                      <c:pt idx="2">
                        <c:v>Audience Diversification </c:v>
                      </c:pt>
                    </c:strCache>
                  </c:strRef>
                </c:cat>
                <c:val>
                  <c:numRef>
                    <c:extLst>
                      <c:ext uri="{02D57815-91ED-43cb-92C2-25804820EDAC}">
                        <c15:formulaRef>
                          <c15:sqref>'AID 2023-24'!$E$25:$E$27</c15:sqref>
                        </c15:formulaRef>
                      </c:ext>
                    </c:extLst>
                    <c:numCache>
                      <c:formatCode>_-"$"* #,##0_-;\-"$"* #,##0_-;_-"$"* "-"??_-;_-@_-</c:formatCode>
                      <c:ptCount val="3"/>
                      <c:pt idx="0">
                        <c:v>99737</c:v>
                      </c:pt>
                      <c:pt idx="1">
                        <c:v>20000</c:v>
                      </c:pt>
                      <c:pt idx="2">
                        <c:v>20000</c:v>
                      </c:pt>
                    </c:numCache>
                  </c:numRef>
                </c:val>
                <c:extLst>
                  <c:ext xmlns:c16="http://schemas.microsoft.com/office/drawing/2014/chart" uri="{C3380CC4-5D6E-409C-BE32-E72D297353CC}">
                    <c16:uniqueId val="{0000000D-355B-40CE-BD3C-B298E3C79FAB}"/>
                  </c:ext>
                </c:extLst>
              </c15:ser>
            </c15:filteredPieSeries>
          </c:ext>
        </c:extLst>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49404373892815034"/>
          <c:y val="0.23124260241839645"/>
          <c:w val="0.45626769131840911"/>
          <c:h val="0.498787454179827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Applicant Region</a:t>
            </a:r>
          </a:p>
        </c:rich>
      </c:tx>
      <c:layout>
        <c:manualLayout>
          <c:xMode val="edge"/>
          <c:yMode val="edge"/>
          <c:x val="0.5041084000990127"/>
          <c:y val="6.8265018758284987E-2"/>
        </c:manualLayout>
      </c:layout>
      <c:overlay val="0"/>
      <c:spPr>
        <a:noFill/>
        <a:ln>
          <a:noFill/>
        </a:ln>
        <a:effectLst/>
      </c:spPr>
    </c:title>
    <c:autoTitleDeleted val="0"/>
    <c:plotArea>
      <c:layout>
        <c:manualLayout>
          <c:layoutTarget val="inner"/>
          <c:xMode val="edge"/>
          <c:yMode val="edge"/>
          <c:x val="4.8961463382536791E-2"/>
          <c:y val="0.16592137658725936"/>
          <c:w val="0.43246143674937571"/>
          <c:h val="0.5754702624046498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09-4BEC-AF5C-70D576EB78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09-4BEC-AF5C-70D576EB7879}"/>
              </c:ext>
            </c:extLst>
          </c:dPt>
          <c:dLbls>
            <c:dLbl>
              <c:idx val="0"/>
              <c:tx>
                <c:rich>
                  <a:bodyPr/>
                  <a:lstStyle/>
                  <a:p>
                    <a:r>
                      <a:rPr lang="en-US"/>
                      <a:t>71%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409-4BEC-AF5C-70D576EB7879}"/>
                </c:ext>
              </c:extLst>
            </c:dLbl>
            <c:dLbl>
              <c:idx val="1"/>
              <c:tx>
                <c:rich>
                  <a:bodyPr/>
                  <a:lstStyle/>
                  <a:p>
                    <a:r>
                      <a:rPr lang="en-US"/>
                      <a:t>29%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409-4BEC-AF5C-70D576EB78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'[Assessment Report Statistics.xlsx]AID 2023-24'!$C$32:$C$39</c:f>
              <c:strCache>
                <c:ptCount val="2"/>
                <c:pt idx="0">
                  <c:v>Darwin, Litchfield, Palmerston</c:v>
                </c:pt>
                <c:pt idx="1">
                  <c:v>Central Australia</c:v>
                </c:pt>
              </c:strCache>
              <c:extLst/>
            </c:strRef>
          </c:cat>
          <c:val>
            <c:numRef>
              <c:f>'[Assessment Report Statistics.xlsx]AID 2023-24'!$D$32:$D$39</c:f>
              <c:numCache>
                <c:formatCode>General</c:formatCode>
                <c:ptCount val="2"/>
                <c:pt idx="0">
                  <c:v>5</c:v>
                </c:pt>
                <c:pt idx="1">
                  <c:v>2</c:v>
                </c:pt>
              </c:numCache>
              <c:extLst/>
            </c:numRef>
          </c:val>
          <c:extLst xmlns:c15="http://schemas.microsoft.com/office/drawing/2012/chart">
            <c:ext xmlns:c16="http://schemas.microsoft.com/office/drawing/2014/chart" uri="{C3380CC4-5D6E-409C-BE32-E72D297353CC}">
              <c16:uniqueId val="{00000004-D409-4BEC-AF5C-70D576EB7879}"/>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D409-4BEC-AF5C-70D576EB78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D409-4BEC-AF5C-70D576EB7879}"/>
                    </c:ext>
                  </c:extLst>
                </c:dPt>
                <c:cat>
                  <c:strRef>
                    <c:extLst>
                      <c:ext uri="{02D57815-91ED-43cb-92C2-25804820EDAC}">
                        <c15:formulaRef>
                          <c15:sqref>'[Assessment Report Statistics.xlsx]AID 2023-24'!$C$32:$C$39</c15:sqref>
                        </c15:formulaRef>
                      </c:ext>
                    </c:extLst>
                    <c:strCache>
                      <c:ptCount val="2"/>
                      <c:pt idx="0">
                        <c:v>Darwin, Litchfield, Palmerston</c:v>
                      </c:pt>
                      <c:pt idx="1">
                        <c:v>Central Australia</c:v>
                      </c:pt>
                    </c:strCache>
                  </c:strRef>
                </c:cat>
                <c:val>
                  <c:numRef>
                    <c:extLst>
                      <c:ext uri="{02D57815-91ED-43cb-92C2-25804820EDAC}">
                        <c15:formulaRef>
                          <c15:sqref>'[Assessment Report Statistics.xlsx]AID 2023-24'!$E$32:$E$39</c15:sqref>
                        </c15:formulaRef>
                      </c:ext>
                    </c:extLst>
                    <c:numCache>
                      <c:formatCode>_-"$"* #,##0_-;\-"$"* #,##0_-;_-"$"* "-"??_-;_-@_-</c:formatCode>
                      <c:ptCount val="2"/>
                      <c:pt idx="0">
                        <c:v>99737</c:v>
                      </c:pt>
                      <c:pt idx="1">
                        <c:v>40000</c:v>
                      </c:pt>
                    </c:numCache>
                  </c:numRef>
                </c:val>
                <c:extLst>
                  <c:ext xmlns:c16="http://schemas.microsoft.com/office/drawing/2014/chart" uri="{C3380CC4-5D6E-409C-BE32-E72D297353CC}">
                    <c16:uniqueId val="{00000009-D409-4BEC-AF5C-70D576EB7879}"/>
                  </c:ext>
                </c:extLst>
              </c15:ser>
            </c15:filteredPieSeries>
          </c:ext>
        </c:extLst>
      </c:pieChart>
      <c:spPr>
        <a:noFill/>
        <a:ln>
          <a:noFill/>
        </a:ln>
        <a:effectLst/>
      </c:spPr>
    </c:plotArea>
    <c:legend>
      <c:legendPos val="r"/>
      <c:layout>
        <c:manualLayout>
          <c:xMode val="edge"/>
          <c:yMode val="edge"/>
          <c:x val="0.52889866244196948"/>
          <c:y val="0.27744855422483955"/>
          <c:w val="0.46562567562063101"/>
          <c:h val="0.54064521979820124"/>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Artforms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891311075198564E-2"/>
          <c:y val="0.12603575496459168"/>
          <c:w val="0.4268316198466458"/>
          <c:h val="0.76843113950378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5B-4C7C-BA9F-A329497FF3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5B-4C7C-BA9F-A329497FF3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5B-4C7C-BA9F-A329497FF38B}"/>
              </c:ext>
            </c:extLst>
          </c:dPt>
          <c:dLbls>
            <c:dLbl>
              <c:idx val="0"/>
              <c:tx>
                <c:rich>
                  <a:bodyPr/>
                  <a:lstStyle/>
                  <a:p>
                    <a:r>
                      <a:rPr lang="en-US"/>
                      <a:t>43%</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75B-4C7C-BA9F-A329497FF38B}"/>
                </c:ext>
              </c:extLst>
            </c:dLbl>
            <c:dLbl>
              <c:idx val="1"/>
              <c:tx>
                <c:rich>
                  <a:bodyPr/>
                  <a:lstStyle/>
                  <a:p>
                    <a:r>
                      <a:rPr lang="en-US"/>
                      <a:t>29%</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75B-4C7C-BA9F-A329497FF38B}"/>
                </c:ext>
              </c:extLst>
            </c:dLbl>
            <c:dLbl>
              <c:idx val="2"/>
              <c:tx>
                <c:rich>
                  <a:bodyPr/>
                  <a:lstStyle/>
                  <a:p>
                    <a:r>
                      <a:rPr lang="en-US"/>
                      <a:t>28%</a:t>
                    </a:r>
                  </a:p>
                </c:rich>
              </c:tx>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75B-4C7C-BA9F-A329497FF3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'[Assessment Report Statistics.xlsx]AID 2023-24'!$C$3:$C$12</c:f>
              <c:strCache>
                <c:ptCount val="3"/>
                <c:pt idx="0">
                  <c:v>Visual Arts, Craft and Design</c:v>
                </c:pt>
                <c:pt idx="1">
                  <c:v>Music</c:v>
                </c:pt>
                <c:pt idx="2">
                  <c:v>Community Arts and Cultural Development</c:v>
                </c:pt>
              </c:strCache>
              <c:extLst/>
            </c:strRef>
          </c:cat>
          <c:val>
            <c:numRef>
              <c:f>'[Assessment Report Statistics.xlsx]AID 2023-24'!$D$3:$D$12</c:f>
              <c:numCache>
                <c:formatCode>General</c:formatCode>
                <c:ptCount val="3"/>
                <c:pt idx="0">
                  <c:v>3</c:v>
                </c:pt>
                <c:pt idx="1">
                  <c:v>2</c:v>
                </c:pt>
                <c:pt idx="2">
                  <c:v>2</c:v>
                </c:pt>
              </c:numCache>
              <c:extLst/>
            </c:numRef>
          </c:val>
          <c:extLst>
            <c:ext xmlns:c16="http://schemas.microsoft.com/office/drawing/2014/chart" uri="{C3380CC4-5D6E-409C-BE32-E72D297353CC}">
              <c16:uniqueId val="{00000006-C75B-4C7C-BA9F-A329497FF38B}"/>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C75B-4C7C-BA9F-A329497FF3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C75B-4C7C-BA9F-A329497FF3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C75B-4C7C-BA9F-A329497FF3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'[Assessment Report Statistics.xlsx]AID 2023-24'!$C$3:$C$12</c:f>
              <c:strCache>
                <c:ptCount val="3"/>
                <c:pt idx="0">
                  <c:v>Visual Arts, Craft and Design</c:v>
                </c:pt>
                <c:pt idx="1">
                  <c:v>Music</c:v>
                </c:pt>
                <c:pt idx="2">
                  <c:v>Community Arts and Cultural Development</c:v>
                </c:pt>
              </c:strCache>
              <c:extLst/>
            </c:strRef>
          </c:cat>
          <c:val>
            <c:numRef>
              <c:f>'[Assessment Report Statistics.xlsx]AID 2023-24'!$E$3:$E$12</c:f>
              <c:numCache>
                <c:formatCode>_-"$"* #,##0_-;\-"$"* #,##0_-;_-"$"* "-"??_-;_-@_-</c:formatCode>
                <c:ptCount val="3"/>
                <c:pt idx="0">
                  <c:v>60000</c:v>
                </c:pt>
                <c:pt idx="1">
                  <c:v>40000</c:v>
                </c:pt>
                <c:pt idx="2">
                  <c:v>39737</c:v>
                </c:pt>
              </c:numCache>
              <c:extLst/>
            </c:numRef>
          </c:val>
          <c:extLst>
            <c:ext xmlns:c16="http://schemas.microsoft.com/office/drawing/2014/chart" uri="{C3380CC4-5D6E-409C-BE32-E72D297353CC}">
              <c16:uniqueId val="{0000000D-C75B-4C7C-BA9F-A329497FF38B}"/>
            </c:ext>
          </c:extLst>
        </c:ser>
        <c:dLbls>
          <c:showLegendKey val="0"/>
          <c:showVal val="1"/>
          <c:showCatName val="0"/>
          <c:showSerName val="0"/>
          <c:showPercent val="0"/>
          <c:showBubbleSize val="0"/>
          <c:showLeaderLines val="1"/>
        </c:dLbls>
        <c:firstSliceAng val="0"/>
        <c:extLst/>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49404373892815034"/>
          <c:y val="0.23124260241839645"/>
          <c:w val="0.45626769131840911"/>
          <c:h val="0.498787454179827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TG theme new">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F04966-4B4B-4B1F-A1AB-AA6A030A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TotalTime>
  <Pages>4</Pages>
  <Words>1069</Words>
  <Characters>6231</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2023-24 Arts Industry Development unchARTed 
Awarded Grants</vt:lpstr>
    </vt:vector>
  </TitlesOfParts>
  <Company>Territory Families, Housing and Communities</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Arts Industry Development unchARTed 
Awarded Grants</dc:title>
  <dc:creator>Northern Territory Government</dc:creator>
  <cp:lastModifiedBy>Danielle Cullen</cp:lastModifiedBy>
  <cp:revision>4</cp:revision>
  <cp:lastPrinted>2024-04-18T02:53:00Z</cp:lastPrinted>
  <dcterms:created xsi:type="dcterms:W3CDTF">2024-04-14T23:08:00Z</dcterms:created>
  <dcterms:modified xsi:type="dcterms:W3CDTF">2024-04-18T02:53:00Z</dcterms:modified>
</cp:coreProperties>
</file>