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6029C" w14:textId="1390DCF3" w:rsidR="00C41E46" w:rsidRPr="00CA56B3" w:rsidRDefault="00C14090" w:rsidP="008C14EC">
      <w:pPr>
        <w:spacing w:after="0"/>
        <w:jc w:val="both"/>
        <w:rPr>
          <w:lang w:eastAsia="en-AU"/>
        </w:rPr>
      </w:pPr>
      <w:bookmarkStart w:id="0" w:name="_GoBack"/>
      <w:bookmarkEnd w:id="0"/>
      <w:r w:rsidRPr="00CA56B3">
        <w:rPr>
          <w:lang w:eastAsia="en-AU"/>
        </w:rPr>
        <w:t>T</w:t>
      </w:r>
      <w:r w:rsidR="002B159E" w:rsidRPr="00CA56B3">
        <w:rPr>
          <w:lang w:eastAsia="en-AU"/>
        </w:rPr>
        <w:t xml:space="preserve">he </w:t>
      </w:r>
      <w:r w:rsidR="003C2A33" w:rsidRPr="00CA56B3">
        <w:rPr>
          <w:lang w:eastAsia="en-AU"/>
        </w:rPr>
        <w:t>2021-22</w:t>
      </w:r>
      <w:r w:rsidRPr="00CA56B3">
        <w:rPr>
          <w:lang w:eastAsia="en-AU"/>
        </w:rPr>
        <w:t xml:space="preserve"> Northern Terri</w:t>
      </w:r>
      <w:r w:rsidR="003C2A33" w:rsidRPr="00CA56B3">
        <w:rPr>
          <w:lang w:eastAsia="en-AU"/>
        </w:rPr>
        <w:t xml:space="preserve">tory Arts </w:t>
      </w:r>
      <w:r w:rsidR="00986C0E" w:rsidRPr="00CA56B3">
        <w:rPr>
          <w:lang w:eastAsia="en-AU"/>
        </w:rPr>
        <w:t xml:space="preserve">and Culture </w:t>
      </w:r>
      <w:r w:rsidR="003C2A33" w:rsidRPr="00CA56B3">
        <w:rPr>
          <w:lang w:eastAsia="en-AU"/>
        </w:rPr>
        <w:t>Grants Program offered</w:t>
      </w:r>
      <w:r w:rsidRPr="00CA56B3">
        <w:rPr>
          <w:lang w:eastAsia="en-AU"/>
        </w:rPr>
        <w:t xml:space="preserve"> </w:t>
      </w:r>
      <w:r w:rsidR="00DA1718">
        <w:rPr>
          <w:lang w:eastAsia="en-AU"/>
        </w:rPr>
        <w:t>a funding round</w:t>
      </w:r>
      <w:r w:rsidRPr="00CA56B3">
        <w:rPr>
          <w:lang w:eastAsia="en-AU"/>
        </w:rPr>
        <w:t xml:space="preserve"> </w:t>
      </w:r>
      <w:r w:rsidR="00C41E46" w:rsidRPr="00CA56B3">
        <w:rPr>
          <w:lang w:eastAsia="en-AU"/>
        </w:rPr>
        <w:t xml:space="preserve">through the </w:t>
      </w:r>
      <w:r w:rsidR="00DA1718">
        <w:rPr>
          <w:lang w:eastAsia="en-AU"/>
        </w:rPr>
        <w:t>Creative Fellowships and Arts Residencies</w:t>
      </w:r>
      <w:r w:rsidR="00C41E46" w:rsidRPr="00CA56B3">
        <w:rPr>
          <w:lang w:eastAsia="en-AU"/>
        </w:rPr>
        <w:t xml:space="preserve"> category </w:t>
      </w:r>
      <w:r w:rsidRPr="00CA56B3">
        <w:rPr>
          <w:lang w:eastAsia="en-AU"/>
        </w:rPr>
        <w:t xml:space="preserve">to support </w:t>
      </w:r>
      <w:r w:rsidR="00E7369E">
        <w:rPr>
          <w:lang w:eastAsia="en-AU"/>
        </w:rPr>
        <w:t>artists and arts workers</w:t>
      </w:r>
      <w:r w:rsidR="008155E1" w:rsidRPr="00CA56B3">
        <w:rPr>
          <w:lang w:eastAsia="en-AU"/>
        </w:rPr>
        <w:t xml:space="preserve"> </w:t>
      </w:r>
      <w:r w:rsidR="00E7369E">
        <w:rPr>
          <w:lang w:eastAsia="en-AU"/>
        </w:rPr>
        <w:t>to undertake a planned period of research, professional development skills and knowledge exchange to benefit their own professional practice and the development of the arts, culture and creative industries in the N</w:t>
      </w:r>
      <w:r w:rsidR="00C53AE5">
        <w:rPr>
          <w:lang w:eastAsia="en-AU"/>
        </w:rPr>
        <w:t>orthern Territory</w:t>
      </w:r>
      <w:r w:rsidR="007C2EE1">
        <w:rPr>
          <w:lang w:eastAsia="en-AU"/>
        </w:rPr>
        <w:t xml:space="preserve">. </w:t>
      </w:r>
      <w:r w:rsidR="00C53AE5">
        <w:rPr>
          <w:lang w:eastAsia="en-AU"/>
        </w:rPr>
        <w:t>U</w:t>
      </w:r>
      <w:r w:rsidR="008155E1" w:rsidRPr="00CA56B3">
        <w:rPr>
          <w:lang w:eastAsia="en-AU"/>
        </w:rPr>
        <w:t>p to $20,</w:t>
      </w:r>
      <w:r w:rsidRPr="00CA56B3">
        <w:rPr>
          <w:lang w:eastAsia="en-AU"/>
        </w:rPr>
        <w:t>000</w:t>
      </w:r>
      <w:r w:rsidR="000A4E35" w:rsidRPr="00CA56B3">
        <w:rPr>
          <w:lang w:eastAsia="en-AU"/>
        </w:rPr>
        <w:t xml:space="preserve"> per </w:t>
      </w:r>
      <w:r w:rsidR="007C2EE1">
        <w:rPr>
          <w:lang w:eastAsia="en-AU"/>
        </w:rPr>
        <w:t xml:space="preserve">Arts </w:t>
      </w:r>
      <w:r w:rsidR="00DA1718">
        <w:rPr>
          <w:lang w:eastAsia="en-AU"/>
        </w:rPr>
        <w:t xml:space="preserve">Residency </w:t>
      </w:r>
      <w:r w:rsidR="007C2EE1">
        <w:rPr>
          <w:lang w:eastAsia="en-AU"/>
        </w:rPr>
        <w:t>grant</w:t>
      </w:r>
      <w:r w:rsidR="00E7369E">
        <w:rPr>
          <w:lang w:eastAsia="en-AU"/>
        </w:rPr>
        <w:t xml:space="preserve"> </w:t>
      </w:r>
      <w:r w:rsidR="007C2EE1">
        <w:rPr>
          <w:lang w:eastAsia="en-AU"/>
        </w:rPr>
        <w:t>for early and mid-career artists</w:t>
      </w:r>
      <w:r w:rsidR="007C2EE1" w:rsidRPr="00CA56B3">
        <w:rPr>
          <w:lang w:eastAsia="en-AU"/>
        </w:rPr>
        <w:t xml:space="preserve"> </w:t>
      </w:r>
      <w:r w:rsidR="00E7369E">
        <w:rPr>
          <w:lang w:eastAsia="en-AU"/>
        </w:rPr>
        <w:t xml:space="preserve">and up to $40,000 per </w:t>
      </w:r>
      <w:r w:rsidR="007C2EE1">
        <w:rPr>
          <w:lang w:eastAsia="en-AU"/>
        </w:rPr>
        <w:t xml:space="preserve">Creative </w:t>
      </w:r>
      <w:r w:rsidR="00E7369E">
        <w:rPr>
          <w:lang w:eastAsia="en-AU"/>
        </w:rPr>
        <w:t>Fellowship</w:t>
      </w:r>
      <w:r w:rsidR="007C2EE1">
        <w:rPr>
          <w:lang w:eastAsia="en-AU"/>
        </w:rPr>
        <w:t xml:space="preserve"> for established artists</w:t>
      </w:r>
      <w:r w:rsidR="00C53AE5">
        <w:rPr>
          <w:lang w:eastAsia="en-AU"/>
        </w:rPr>
        <w:t xml:space="preserve"> is available</w:t>
      </w:r>
      <w:r w:rsidR="007C2EE1">
        <w:rPr>
          <w:lang w:eastAsia="en-AU"/>
        </w:rPr>
        <w:t>.</w:t>
      </w:r>
    </w:p>
    <w:p w14:paraId="3F58643A" w14:textId="4C2D40BA" w:rsidR="00C14090" w:rsidRPr="00CA56B3" w:rsidRDefault="00A75221" w:rsidP="008C14EC">
      <w:pPr>
        <w:pStyle w:val="Heading3"/>
        <w:jc w:val="both"/>
        <w:rPr>
          <w:lang w:eastAsia="en-AU"/>
        </w:rPr>
      </w:pPr>
      <w:r>
        <w:rPr>
          <w:noProof/>
          <w:lang w:eastAsia="en-AU"/>
        </w:rPr>
        <w:drawing>
          <wp:anchor distT="0" distB="0" distL="114300" distR="114300" simplePos="0" relativeHeight="251682816" behindDoc="0" locked="0" layoutInCell="1" allowOverlap="1" wp14:anchorId="41F7CE6C" wp14:editId="0D1DAC9C">
            <wp:simplePos x="0" y="0"/>
            <wp:positionH relativeFrom="margin">
              <wp:posOffset>3096260</wp:posOffset>
            </wp:positionH>
            <wp:positionV relativeFrom="paragraph">
              <wp:posOffset>176530</wp:posOffset>
            </wp:positionV>
            <wp:extent cx="3514725" cy="1830705"/>
            <wp:effectExtent l="0" t="0" r="9525" b="1714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0A4E35" w:rsidRPr="00CA56B3">
        <w:rPr>
          <w:lang w:eastAsia="en-AU"/>
        </w:rPr>
        <w:t>$</w:t>
      </w:r>
      <w:r w:rsidR="00E7369E">
        <w:rPr>
          <w:lang w:eastAsia="en-AU"/>
        </w:rPr>
        <w:t>55</w:t>
      </w:r>
      <w:r w:rsidR="008155E1" w:rsidRPr="00CA56B3">
        <w:rPr>
          <w:lang w:eastAsia="en-AU"/>
        </w:rPr>
        <w:t>,</w:t>
      </w:r>
      <w:r w:rsidR="00C14090" w:rsidRPr="00CA56B3">
        <w:rPr>
          <w:lang w:eastAsia="en-AU"/>
        </w:rPr>
        <w:t xml:space="preserve">000 in </w:t>
      </w:r>
      <w:r w:rsidR="00C14090" w:rsidRPr="00CA56B3">
        <w:rPr>
          <w:color w:val="002060"/>
          <w:lang w:eastAsia="en-AU"/>
        </w:rPr>
        <w:t xml:space="preserve">grants </w:t>
      </w:r>
      <w:r w:rsidR="00C14090" w:rsidRPr="00CA56B3">
        <w:rPr>
          <w:lang w:eastAsia="en-AU"/>
        </w:rPr>
        <w:t>awarded</w:t>
      </w:r>
    </w:p>
    <w:p w14:paraId="3D09CD61" w14:textId="37792361" w:rsidR="00C14090" w:rsidRPr="00CA56B3" w:rsidRDefault="007C2EE1" w:rsidP="008C14EC">
      <w:pPr>
        <w:jc w:val="both"/>
        <w:rPr>
          <w:lang w:eastAsia="en-AU"/>
        </w:rPr>
      </w:pPr>
      <w:r>
        <w:rPr>
          <w:lang w:eastAsia="en-AU"/>
        </w:rPr>
        <w:t>T</w:t>
      </w:r>
      <w:r w:rsidR="00E7369E">
        <w:rPr>
          <w:lang w:eastAsia="en-AU"/>
        </w:rPr>
        <w:t>hree</w:t>
      </w:r>
      <w:r w:rsidR="00873CCE" w:rsidRPr="00CA56B3">
        <w:rPr>
          <w:lang w:eastAsia="en-AU"/>
        </w:rPr>
        <w:t xml:space="preserve"> eligible</w:t>
      </w:r>
      <w:r w:rsidR="00E7369E">
        <w:rPr>
          <w:lang w:eastAsia="en-AU"/>
        </w:rPr>
        <w:t xml:space="preserve"> applications </w:t>
      </w:r>
      <w:r w:rsidR="00265C30">
        <w:rPr>
          <w:lang w:eastAsia="en-AU"/>
        </w:rPr>
        <w:t>were received</w:t>
      </w:r>
      <w:r>
        <w:rPr>
          <w:lang w:eastAsia="en-AU"/>
        </w:rPr>
        <w:t xml:space="preserve"> for the Arts Residencies category and </w:t>
      </w:r>
      <w:r w:rsidR="008D0158">
        <w:rPr>
          <w:lang w:eastAsia="en-AU"/>
        </w:rPr>
        <w:t xml:space="preserve">awarded </w:t>
      </w:r>
      <w:r>
        <w:rPr>
          <w:lang w:eastAsia="en-AU"/>
        </w:rPr>
        <w:t xml:space="preserve">following the </w:t>
      </w:r>
      <w:r w:rsidR="00472C8E" w:rsidRPr="00CA56B3">
        <w:rPr>
          <w:lang w:eastAsia="en-AU"/>
        </w:rPr>
        <w:t xml:space="preserve">recommendations </w:t>
      </w:r>
      <w:r w:rsidR="00C14090" w:rsidRPr="00CA56B3">
        <w:rPr>
          <w:lang w:eastAsia="en-AU"/>
        </w:rPr>
        <w:t xml:space="preserve">made by </w:t>
      </w:r>
      <w:r w:rsidR="00E6461C" w:rsidRPr="00CA56B3">
        <w:rPr>
          <w:lang w:eastAsia="en-AU"/>
        </w:rPr>
        <w:t>the</w:t>
      </w:r>
      <w:r w:rsidR="00C14090" w:rsidRPr="00CA56B3">
        <w:rPr>
          <w:lang w:eastAsia="en-AU"/>
        </w:rPr>
        <w:t xml:space="preserve"> assessment panel</w:t>
      </w:r>
      <w:r>
        <w:rPr>
          <w:lang w:eastAsia="en-AU"/>
        </w:rPr>
        <w:t>. $55,000 were awarded to three successful applicants</w:t>
      </w:r>
      <w:r w:rsidR="00C14090" w:rsidRPr="00CA56B3">
        <w:rPr>
          <w:lang w:eastAsia="en-AU"/>
        </w:rPr>
        <w:t>.</w:t>
      </w:r>
      <w:r w:rsidR="00C14090" w:rsidRPr="00CA56B3">
        <w:rPr>
          <w:noProof/>
          <w:lang w:eastAsia="en-AU"/>
        </w:rPr>
        <w:t xml:space="preserve"> </w:t>
      </w:r>
      <w:r>
        <w:rPr>
          <w:noProof/>
          <w:lang w:eastAsia="en-AU"/>
        </w:rPr>
        <w:t>No applications were received for the Creative Fellowships category.</w:t>
      </w:r>
      <w:r w:rsidR="00A75221" w:rsidRPr="00A75221">
        <w:rPr>
          <w:noProof/>
          <w:lang w:eastAsia="en-AU"/>
        </w:rPr>
        <w:t xml:space="preserve"> </w:t>
      </w:r>
    </w:p>
    <w:p w14:paraId="3C18CC0B" w14:textId="53294AEA" w:rsidR="00C14090" w:rsidRPr="00CA56B3" w:rsidRDefault="00C14090" w:rsidP="008C14EC">
      <w:pPr>
        <w:pStyle w:val="Heading3"/>
        <w:jc w:val="both"/>
        <w:rPr>
          <w:lang w:eastAsia="en-AU"/>
        </w:rPr>
      </w:pPr>
      <w:r w:rsidRPr="00CA56B3">
        <w:rPr>
          <w:lang w:eastAsia="en-AU"/>
        </w:rPr>
        <w:t>Assessment Panel</w:t>
      </w:r>
    </w:p>
    <w:p w14:paraId="1E58989E" w14:textId="2CBE63FF" w:rsidR="00C14090" w:rsidRPr="00CA56B3" w:rsidRDefault="00A75221" w:rsidP="008C14EC">
      <w:pPr>
        <w:jc w:val="both"/>
        <w:rPr>
          <w:lang w:eastAsia="en-AU"/>
        </w:rPr>
      </w:pPr>
      <w:r>
        <w:rPr>
          <w:noProof/>
          <w:lang w:eastAsia="en-AU"/>
        </w:rPr>
        <w:drawing>
          <wp:anchor distT="0" distB="0" distL="114300" distR="114300" simplePos="0" relativeHeight="251683840" behindDoc="0" locked="0" layoutInCell="1" allowOverlap="1" wp14:anchorId="06DF184C" wp14:editId="4E1671CD">
            <wp:simplePos x="0" y="0"/>
            <wp:positionH relativeFrom="margin">
              <wp:posOffset>3070225</wp:posOffset>
            </wp:positionH>
            <wp:positionV relativeFrom="paragraph">
              <wp:posOffset>118745</wp:posOffset>
            </wp:positionV>
            <wp:extent cx="3540125" cy="2124075"/>
            <wp:effectExtent l="0" t="0" r="3175" b="9525"/>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F32AF8" w:rsidRPr="00CA56B3">
        <w:rPr>
          <w:lang w:eastAsia="en-AU"/>
        </w:rPr>
        <w:t xml:space="preserve">The </w:t>
      </w:r>
      <w:r w:rsidR="00E6461C" w:rsidRPr="00CA56B3">
        <w:rPr>
          <w:lang w:eastAsia="en-AU"/>
        </w:rPr>
        <w:t xml:space="preserve">assessment </w:t>
      </w:r>
      <w:r w:rsidR="00F32AF8" w:rsidRPr="00CA56B3">
        <w:rPr>
          <w:lang w:eastAsia="en-AU"/>
        </w:rPr>
        <w:t xml:space="preserve">panel was selected from the </w:t>
      </w:r>
      <w:r w:rsidR="00EB0D33" w:rsidRPr="00CA56B3">
        <w:rPr>
          <w:lang w:eastAsia="en-AU"/>
        </w:rPr>
        <w:t>Register of Arts Peers. The R</w:t>
      </w:r>
      <w:r w:rsidR="00F32AF8" w:rsidRPr="00CA56B3">
        <w:rPr>
          <w:lang w:eastAsia="en-AU"/>
        </w:rPr>
        <w:t xml:space="preserve">egister </w:t>
      </w:r>
      <w:r w:rsidR="00C67C86" w:rsidRPr="00CA56B3">
        <w:rPr>
          <w:lang w:eastAsia="en-AU"/>
        </w:rPr>
        <w:t>is</w:t>
      </w:r>
      <w:r w:rsidR="00F32AF8" w:rsidRPr="00CA56B3">
        <w:rPr>
          <w:lang w:eastAsia="en-AU"/>
        </w:rPr>
        <w:t xml:space="preserve"> approved by the Minister for </w:t>
      </w:r>
      <w:r w:rsidR="00C67C86" w:rsidRPr="00CA56B3">
        <w:rPr>
          <w:lang w:eastAsia="en-AU"/>
        </w:rPr>
        <w:t>Arts, Culture and Heritage</w:t>
      </w:r>
      <w:r w:rsidR="006A6C07" w:rsidRPr="00CA56B3">
        <w:rPr>
          <w:lang w:eastAsia="en-AU"/>
        </w:rPr>
        <w:t>.</w:t>
      </w:r>
    </w:p>
    <w:p w14:paraId="5E2EABA1" w14:textId="160A69B9" w:rsidR="006A6C07" w:rsidRPr="00CA56B3" w:rsidRDefault="00FB2BA7" w:rsidP="008C14EC">
      <w:pPr>
        <w:jc w:val="both"/>
        <w:rPr>
          <w:noProof/>
          <w:lang w:eastAsia="en-AU"/>
        </w:rPr>
      </w:pPr>
      <w:r w:rsidRPr="00CA56B3">
        <w:rPr>
          <w:noProof/>
          <w:lang w:eastAsia="en-AU"/>
        </w:rPr>
        <w:t>Panels consider</w:t>
      </w:r>
      <w:r w:rsidR="00C14090" w:rsidRPr="00CA56B3">
        <w:rPr>
          <w:lang w:eastAsia="en-AU"/>
        </w:rPr>
        <w:t xml:space="preserve"> the merit of all applications against the </w:t>
      </w:r>
      <w:r w:rsidR="00EB0D33" w:rsidRPr="00CA56B3">
        <w:rPr>
          <w:lang w:eastAsia="en-AU"/>
        </w:rPr>
        <w:t>published grant</w:t>
      </w:r>
      <w:r w:rsidR="00C14090" w:rsidRPr="00CA56B3">
        <w:rPr>
          <w:lang w:eastAsia="en-AU"/>
        </w:rPr>
        <w:t xml:space="preserve"> category objective</w:t>
      </w:r>
      <w:r w:rsidR="00003663" w:rsidRPr="00CA56B3">
        <w:rPr>
          <w:lang w:eastAsia="en-AU"/>
        </w:rPr>
        <w:t xml:space="preserve">s and assessment criteria.  </w:t>
      </w:r>
      <w:r w:rsidRPr="00CA56B3">
        <w:rPr>
          <w:lang w:eastAsia="en-AU"/>
        </w:rPr>
        <w:t>P</w:t>
      </w:r>
      <w:r w:rsidR="00C14090" w:rsidRPr="00CA56B3">
        <w:rPr>
          <w:lang w:eastAsia="en-AU"/>
        </w:rPr>
        <w:t>anel</w:t>
      </w:r>
      <w:r w:rsidRPr="00CA56B3">
        <w:rPr>
          <w:lang w:eastAsia="en-AU"/>
        </w:rPr>
        <w:t>s</w:t>
      </w:r>
      <w:r w:rsidR="00C14090" w:rsidRPr="00CA56B3">
        <w:rPr>
          <w:lang w:eastAsia="en-AU"/>
        </w:rPr>
        <w:t xml:space="preserve"> </w:t>
      </w:r>
      <w:r w:rsidR="003F7503">
        <w:rPr>
          <w:lang w:eastAsia="en-AU"/>
        </w:rPr>
        <w:t xml:space="preserve">may </w:t>
      </w:r>
      <w:r w:rsidR="00C14090" w:rsidRPr="00CA56B3">
        <w:rPr>
          <w:lang w:eastAsia="en-AU"/>
        </w:rPr>
        <w:t xml:space="preserve">also </w:t>
      </w:r>
      <w:r w:rsidRPr="00CA56B3">
        <w:rPr>
          <w:lang w:eastAsia="en-AU"/>
        </w:rPr>
        <w:t>consider</w:t>
      </w:r>
      <w:r w:rsidR="00C14090" w:rsidRPr="00CA56B3">
        <w:rPr>
          <w:lang w:eastAsia="en-AU"/>
        </w:rPr>
        <w:t xml:space="preserve"> art form and regional spread, </w:t>
      </w:r>
      <w:r w:rsidR="00255A54">
        <w:rPr>
          <w:lang w:eastAsia="en-AU"/>
        </w:rPr>
        <w:t>and</w:t>
      </w:r>
      <w:r w:rsidRPr="00CA56B3">
        <w:rPr>
          <w:lang w:eastAsia="en-AU"/>
        </w:rPr>
        <w:t xml:space="preserve"> </w:t>
      </w:r>
      <w:r w:rsidR="00C14090" w:rsidRPr="00CA56B3">
        <w:rPr>
          <w:lang w:eastAsia="en-AU"/>
        </w:rPr>
        <w:t xml:space="preserve">diversity of applicants </w:t>
      </w:r>
      <w:r w:rsidR="009B2ED3" w:rsidRPr="00CA56B3">
        <w:rPr>
          <w:lang w:eastAsia="en-AU"/>
        </w:rPr>
        <w:t xml:space="preserve">and </w:t>
      </w:r>
      <w:r w:rsidR="003F7503">
        <w:rPr>
          <w:lang w:eastAsia="en-AU"/>
        </w:rPr>
        <w:t xml:space="preserve">project </w:t>
      </w:r>
      <w:r w:rsidR="009B2ED3" w:rsidRPr="00CA56B3">
        <w:rPr>
          <w:lang w:eastAsia="en-AU"/>
        </w:rPr>
        <w:t>participants.</w:t>
      </w:r>
      <w:r w:rsidRPr="00CA56B3">
        <w:rPr>
          <w:lang w:eastAsia="en-AU"/>
        </w:rPr>
        <w:t xml:space="preserve"> </w:t>
      </w:r>
    </w:p>
    <w:p w14:paraId="014A1C9A" w14:textId="42AC2752" w:rsidR="00C14090" w:rsidRPr="00CA56B3" w:rsidRDefault="00C14090" w:rsidP="008C14EC">
      <w:pPr>
        <w:pStyle w:val="Heading3"/>
        <w:jc w:val="both"/>
        <w:rPr>
          <w:lang w:eastAsia="en-AU"/>
        </w:rPr>
      </w:pPr>
      <w:r w:rsidRPr="00CA56B3">
        <w:rPr>
          <w:lang w:eastAsia="en-AU"/>
        </w:rPr>
        <w:t>Statistics</w:t>
      </w:r>
    </w:p>
    <w:p w14:paraId="2F00EEAA" w14:textId="1EC19D4E" w:rsidR="008D0158" w:rsidRPr="008D0158" w:rsidRDefault="006E5DD2" w:rsidP="0019645E">
      <w:pPr>
        <w:pStyle w:val="ListParagraph"/>
        <w:numPr>
          <w:ilvl w:val="0"/>
          <w:numId w:val="9"/>
        </w:numPr>
        <w:spacing w:before="120" w:after="0"/>
        <w:ind w:left="357" w:hanging="357"/>
        <w:jc w:val="both"/>
        <w:rPr>
          <w:rFonts w:cs="Arial"/>
          <w:color w:val="000000"/>
        </w:rPr>
      </w:pPr>
      <w:r w:rsidRPr="008D0158">
        <w:rPr>
          <w:rFonts w:cstheme="minorHAnsi"/>
          <w:lang w:bidi="en-US"/>
        </w:rPr>
        <w:t>$</w:t>
      </w:r>
      <w:r w:rsidR="00E7369E" w:rsidRPr="008D0158">
        <w:rPr>
          <w:rFonts w:cstheme="minorHAnsi"/>
          <w:lang w:bidi="en-US"/>
        </w:rPr>
        <w:t>35,000</w:t>
      </w:r>
      <w:r w:rsidR="0019645E">
        <w:rPr>
          <w:rFonts w:cstheme="minorHAnsi"/>
          <w:lang w:bidi="en-US"/>
        </w:rPr>
        <w:t xml:space="preserve"> (</w:t>
      </w:r>
      <w:r w:rsidR="0019645E" w:rsidRPr="008D0158">
        <w:rPr>
          <w:rFonts w:cstheme="minorHAnsi"/>
          <w:lang w:bidi="en-US"/>
        </w:rPr>
        <w:t>64%</w:t>
      </w:r>
      <w:r w:rsidR="003263AE" w:rsidRPr="008D0158">
        <w:rPr>
          <w:rFonts w:cstheme="minorHAnsi"/>
          <w:lang w:bidi="en-US"/>
        </w:rPr>
        <w:t xml:space="preserve">) </w:t>
      </w:r>
      <w:r w:rsidRPr="008D0158">
        <w:rPr>
          <w:rFonts w:cstheme="minorHAnsi"/>
          <w:lang w:bidi="en-US"/>
        </w:rPr>
        <w:t xml:space="preserve">of funding </w:t>
      </w:r>
      <w:r w:rsidR="009E33CD" w:rsidRPr="008D0158">
        <w:rPr>
          <w:rFonts w:cstheme="minorHAnsi"/>
          <w:lang w:bidi="en-US"/>
        </w:rPr>
        <w:t>awarded</w:t>
      </w:r>
      <w:r w:rsidRPr="008D0158">
        <w:rPr>
          <w:rFonts w:cstheme="minorHAnsi"/>
          <w:lang w:bidi="en-US"/>
        </w:rPr>
        <w:t xml:space="preserve"> to </w:t>
      </w:r>
      <w:r w:rsidR="002F0B21">
        <w:rPr>
          <w:rFonts w:cstheme="minorHAnsi"/>
          <w:lang w:bidi="en-US"/>
        </w:rPr>
        <w:br/>
      </w:r>
      <w:r w:rsidR="0019645E">
        <w:rPr>
          <w:rFonts w:cstheme="minorHAnsi"/>
          <w:lang w:bidi="en-US"/>
        </w:rPr>
        <w:t>two</w:t>
      </w:r>
      <w:r w:rsidR="0019645E" w:rsidRPr="008D0158">
        <w:rPr>
          <w:rFonts w:cstheme="minorHAnsi"/>
          <w:lang w:bidi="en-US"/>
        </w:rPr>
        <w:t xml:space="preserve"> </w:t>
      </w:r>
      <w:r w:rsidR="004D0172" w:rsidRPr="008D0158">
        <w:rPr>
          <w:rFonts w:cstheme="minorHAnsi"/>
          <w:lang w:bidi="en-US"/>
        </w:rPr>
        <w:t>Greater Darwin</w:t>
      </w:r>
      <w:r w:rsidRPr="008D0158">
        <w:rPr>
          <w:rFonts w:cstheme="minorHAnsi"/>
          <w:lang w:bidi="en-US"/>
        </w:rPr>
        <w:t xml:space="preserve"> projects </w:t>
      </w:r>
    </w:p>
    <w:p w14:paraId="16FAF57F" w14:textId="04BC73C9" w:rsidR="003263AE" w:rsidRPr="008D0158" w:rsidRDefault="00EC4FB2">
      <w:pPr>
        <w:pStyle w:val="ListParagraph"/>
        <w:numPr>
          <w:ilvl w:val="0"/>
          <w:numId w:val="9"/>
        </w:numPr>
        <w:spacing w:before="120" w:after="0"/>
        <w:ind w:left="357" w:hanging="357"/>
        <w:jc w:val="both"/>
        <w:rPr>
          <w:rFonts w:cs="Arial"/>
          <w:color w:val="000000"/>
        </w:rPr>
      </w:pPr>
      <w:r>
        <w:rPr>
          <w:noProof/>
          <w:lang w:eastAsia="en-AU"/>
        </w:rPr>
        <w:drawing>
          <wp:anchor distT="0" distB="0" distL="114300" distR="114300" simplePos="0" relativeHeight="251684864" behindDoc="0" locked="0" layoutInCell="1" allowOverlap="1" wp14:anchorId="0BF048DB" wp14:editId="4BF0D95C">
            <wp:simplePos x="0" y="0"/>
            <wp:positionH relativeFrom="margin">
              <wp:posOffset>3063875</wp:posOffset>
            </wp:positionH>
            <wp:positionV relativeFrom="paragraph">
              <wp:posOffset>84851</wp:posOffset>
            </wp:positionV>
            <wp:extent cx="3540125" cy="2124075"/>
            <wp:effectExtent l="0" t="0" r="3175" b="9525"/>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3263AE" w:rsidRPr="008D0158">
        <w:rPr>
          <w:rFonts w:cstheme="minorHAnsi"/>
          <w:lang w:bidi="en-US"/>
        </w:rPr>
        <w:t>$</w:t>
      </w:r>
      <w:r w:rsidR="00E7369E" w:rsidRPr="008D0158">
        <w:rPr>
          <w:rFonts w:cstheme="minorHAnsi"/>
          <w:lang w:bidi="en-US"/>
        </w:rPr>
        <w:t>20,00</w:t>
      </w:r>
      <w:r w:rsidR="003263AE" w:rsidRPr="008D0158">
        <w:rPr>
          <w:rFonts w:cstheme="minorHAnsi"/>
          <w:lang w:bidi="en-US"/>
        </w:rPr>
        <w:t>0</w:t>
      </w:r>
      <w:r w:rsidR="0019645E">
        <w:rPr>
          <w:rFonts w:cstheme="minorHAnsi"/>
          <w:lang w:bidi="en-US"/>
        </w:rPr>
        <w:t xml:space="preserve"> (</w:t>
      </w:r>
      <w:r w:rsidR="0019645E" w:rsidRPr="008D0158">
        <w:rPr>
          <w:rFonts w:cs="Arial"/>
          <w:color w:val="000000"/>
        </w:rPr>
        <w:t>36%</w:t>
      </w:r>
      <w:r w:rsidR="009E33CD" w:rsidRPr="008D0158">
        <w:rPr>
          <w:rFonts w:cstheme="minorHAnsi"/>
          <w:lang w:bidi="en-US"/>
        </w:rPr>
        <w:t>)</w:t>
      </w:r>
      <w:r w:rsidR="003263AE" w:rsidRPr="008D0158">
        <w:rPr>
          <w:rFonts w:cstheme="minorHAnsi"/>
          <w:lang w:bidi="en-US"/>
        </w:rPr>
        <w:t xml:space="preserve"> of funding </w:t>
      </w:r>
      <w:r w:rsidR="009E33CD" w:rsidRPr="008D0158">
        <w:rPr>
          <w:rFonts w:cstheme="minorHAnsi"/>
          <w:lang w:bidi="en-US"/>
        </w:rPr>
        <w:t>awarded to</w:t>
      </w:r>
      <w:r w:rsidR="003263AE" w:rsidRPr="008D0158">
        <w:rPr>
          <w:rFonts w:cstheme="minorHAnsi"/>
          <w:lang w:bidi="en-US"/>
        </w:rPr>
        <w:t xml:space="preserve"> </w:t>
      </w:r>
      <w:r w:rsidR="0019645E">
        <w:rPr>
          <w:rFonts w:cstheme="minorHAnsi"/>
          <w:lang w:bidi="en-US"/>
        </w:rPr>
        <w:t>one</w:t>
      </w:r>
      <w:r w:rsidR="0019645E" w:rsidRPr="008D0158">
        <w:rPr>
          <w:rFonts w:cstheme="minorHAnsi"/>
          <w:lang w:bidi="en-US"/>
        </w:rPr>
        <w:t xml:space="preserve"> </w:t>
      </w:r>
      <w:r w:rsidR="0019645E">
        <w:rPr>
          <w:rFonts w:cstheme="minorHAnsi"/>
          <w:lang w:bidi="en-US"/>
        </w:rPr>
        <w:t>Central Australia</w:t>
      </w:r>
      <w:r w:rsidR="00E7369E" w:rsidRPr="008D0158">
        <w:rPr>
          <w:rFonts w:cstheme="minorHAnsi"/>
          <w:lang w:bidi="en-US"/>
        </w:rPr>
        <w:t xml:space="preserve"> project</w:t>
      </w:r>
    </w:p>
    <w:p w14:paraId="77080C00" w14:textId="0C923384" w:rsidR="009E33CD" w:rsidRPr="008D0158" w:rsidRDefault="009E33CD">
      <w:pPr>
        <w:pStyle w:val="ListParagraph"/>
        <w:numPr>
          <w:ilvl w:val="0"/>
          <w:numId w:val="9"/>
        </w:numPr>
        <w:spacing w:before="120" w:after="0"/>
        <w:ind w:left="357" w:hanging="357"/>
        <w:jc w:val="both"/>
        <w:rPr>
          <w:rFonts w:eastAsia="Calibri" w:cs="Arial"/>
          <w:color w:val="000000"/>
        </w:rPr>
      </w:pPr>
      <w:r w:rsidRPr="008D0158">
        <w:rPr>
          <w:rFonts w:eastAsia="Calibri" w:cs="Arial"/>
          <w:color w:val="000000"/>
        </w:rPr>
        <w:t>$</w:t>
      </w:r>
      <w:r w:rsidR="00D65456" w:rsidRPr="008D0158">
        <w:rPr>
          <w:rFonts w:eastAsia="Calibri" w:cs="Arial"/>
          <w:color w:val="000000"/>
        </w:rPr>
        <w:t>15,000</w:t>
      </w:r>
      <w:r w:rsidR="0019645E">
        <w:rPr>
          <w:rFonts w:eastAsia="Calibri" w:cs="Arial"/>
          <w:color w:val="000000"/>
        </w:rPr>
        <w:t xml:space="preserve"> (</w:t>
      </w:r>
      <w:r w:rsidR="0019645E" w:rsidRPr="008D0158">
        <w:rPr>
          <w:rFonts w:eastAsia="Calibri" w:cs="Arial"/>
          <w:color w:val="000000"/>
        </w:rPr>
        <w:t>27%</w:t>
      </w:r>
      <w:r w:rsidRPr="008D0158">
        <w:rPr>
          <w:rFonts w:eastAsia="Calibri" w:cs="Arial"/>
          <w:color w:val="000000"/>
        </w:rPr>
        <w:t xml:space="preserve">) of funding recommended to one project with a primary art form of </w:t>
      </w:r>
      <w:r w:rsidR="00D65456" w:rsidRPr="008D0158">
        <w:rPr>
          <w:rFonts w:eastAsia="Calibri" w:cs="Arial"/>
          <w:color w:val="000000"/>
        </w:rPr>
        <w:t>Theatre</w:t>
      </w:r>
    </w:p>
    <w:p w14:paraId="0AC15982" w14:textId="2526D5EB" w:rsidR="009E33CD" w:rsidRPr="008D0158" w:rsidRDefault="009E33CD">
      <w:pPr>
        <w:pStyle w:val="ListParagraph"/>
        <w:numPr>
          <w:ilvl w:val="0"/>
          <w:numId w:val="9"/>
        </w:numPr>
        <w:spacing w:before="120" w:after="0"/>
        <w:ind w:left="357" w:hanging="357"/>
        <w:jc w:val="both"/>
        <w:rPr>
          <w:rFonts w:eastAsia="Calibri" w:cs="Arial"/>
          <w:color w:val="000000"/>
        </w:rPr>
      </w:pPr>
      <w:r w:rsidRPr="008D0158">
        <w:rPr>
          <w:rFonts w:eastAsia="Calibri" w:cs="Arial"/>
          <w:color w:val="000000"/>
        </w:rPr>
        <w:t>$</w:t>
      </w:r>
      <w:r w:rsidR="00D65456" w:rsidRPr="008D0158">
        <w:rPr>
          <w:rFonts w:eastAsia="Calibri" w:cs="Arial"/>
          <w:color w:val="000000"/>
        </w:rPr>
        <w:t>20</w:t>
      </w:r>
      <w:r w:rsidRPr="008D0158">
        <w:rPr>
          <w:rFonts w:eastAsia="Calibri" w:cs="Arial"/>
          <w:color w:val="000000"/>
        </w:rPr>
        <w:t>,</w:t>
      </w:r>
      <w:r w:rsidR="00D65456" w:rsidRPr="008D0158">
        <w:rPr>
          <w:rFonts w:eastAsia="Calibri" w:cs="Arial"/>
          <w:color w:val="000000"/>
        </w:rPr>
        <w:t>00</w:t>
      </w:r>
      <w:r w:rsidRPr="008D0158">
        <w:rPr>
          <w:rFonts w:eastAsia="Calibri" w:cs="Arial"/>
          <w:color w:val="000000"/>
        </w:rPr>
        <w:t>0</w:t>
      </w:r>
      <w:r w:rsidR="0019645E">
        <w:rPr>
          <w:rFonts w:eastAsia="Calibri" w:cs="Arial"/>
          <w:color w:val="000000"/>
        </w:rPr>
        <w:t xml:space="preserve"> (</w:t>
      </w:r>
      <w:r w:rsidR="0019645E" w:rsidRPr="008D0158">
        <w:rPr>
          <w:rFonts w:eastAsia="Calibri" w:cs="Arial"/>
          <w:color w:val="000000"/>
        </w:rPr>
        <w:t>36%</w:t>
      </w:r>
      <w:r w:rsidRPr="008D0158">
        <w:rPr>
          <w:rFonts w:eastAsia="Calibri" w:cs="Arial"/>
          <w:color w:val="000000"/>
        </w:rPr>
        <w:t xml:space="preserve">) of funding recommended to </w:t>
      </w:r>
      <w:r w:rsidR="00D65456" w:rsidRPr="008D0158">
        <w:rPr>
          <w:rFonts w:eastAsia="Calibri" w:cs="Arial"/>
          <w:color w:val="000000"/>
        </w:rPr>
        <w:t>one project</w:t>
      </w:r>
      <w:r w:rsidRPr="008D0158">
        <w:rPr>
          <w:rFonts w:eastAsia="Calibri" w:cs="Arial"/>
          <w:color w:val="000000"/>
        </w:rPr>
        <w:t xml:space="preserve"> with a primary art form of C</w:t>
      </w:r>
      <w:r w:rsidR="00D65456" w:rsidRPr="008D0158">
        <w:rPr>
          <w:rFonts w:eastAsia="Calibri" w:cs="Arial"/>
          <w:color w:val="000000"/>
        </w:rPr>
        <w:t>ommunity Arts and Cultural Development</w:t>
      </w:r>
    </w:p>
    <w:p w14:paraId="36938D4B" w14:textId="5B9F2387" w:rsidR="009E33CD" w:rsidRPr="008D0158" w:rsidRDefault="009E33CD">
      <w:pPr>
        <w:pStyle w:val="ListParagraph"/>
        <w:numPr>
          <w:ilvl w:val="0"/>
          <w:numId w:val="9"/>
        </w:numPr>
        <w:spacing w:before="120" w:after="0"/>
        <w:ind w:left="357" w:hanging="357"/>
        <w:jc w:val="both"/>
        <w:rPr>
          <w:rFonts w:eastAsia="Calibri" w:cs="Arial"/>
          <w:color w:val="000000"/>
        </w:rPr>
      </w:pPr>
      <w:r w:rsidRPr="008D0158">
        <w:rPr>
          <w:rFonts w:eastAsia="Calibri" w:cs="Arial"/>
          <w:color w:val="000000"/>
        </w:rPr>
        <w:t>$</w:t>
      </w:r>
      <w:r w:rsidR="00D65456" w:rsidRPr="008D0158">
        <w:rPr>
          <w:rFonts w:eastAsia="Calibri" w:cs="Arial"/>
          <w:color w:val="000000"/>
        </w:rPr>
        <w:t>20</w:t>
      </w:r>
      <w:r w:rsidRPr="008D0158">
        <w:rPr>
          <w:rFonts w:eastAsia="Calibri" w:cs="Arial"/>
          <w:color w:val="000000"/>
        </w:rPr>
        <w:t>,</w:t>
      </w:r>
      <w:r w:rsidR="00D65456" w:rsidRPr="008D0158">
        <w:rPr>
          <w:rFonts w:eastAsia="Calibri" w:cs="Arial"/>
          <w:color w:val="000000"/>
        </w:rPr>
        <w:t>000</w:t>
      </w:r>
      <w:r w:rsidR="0019645E">
        <w:rPr>
          <w:rFonts w:eastAsia="Calibri" w:cs="Arial"/>
          <w:color w:val="000000"/>
        </w:rPr>
        <w:t xml:space="preserve"> (</w:t>
      </w:r>
      <w:r w:rsidR="0019645E" w:rsidRPr="008D0158">
        <w:rPr>
          <w:rFonts w:eastAsia="Calibri" w:cs="Arial"/>
          <w:color w:val="000000"/>
        </w:rPr>
        <w:t>36%</w:t>
      </w:r>
      <w:r w:rsidRPr="008D0158">
        <w:rPr>
          <w:rFonts w:eastAsia="Calibri" w:cs="Arial"/>
          <w:color w:val="000000"/>
        </w:rPr>
        <w:t xml:space="preserve">) of total funding recommended to </w:t>
      </w:r>
      <w:r w:rsidR="00D65456" w:rsidRPr="008D0158">
        <w:rPr>
          <w:rFonts w:eastAsia="Calibri" w:cs="Arial"/>
          <w:color w:val="000000"/>
        </w:rPr>
        <w:t>one project</w:t>
      </w:r>
      <w:r w:rsidRPr="008D0158">
        <w:rPr>
          <w:rFonts w:eastAsia="Calibri" w:cs="Arial"/>
          <w:color w:val="000000"/>
        </w:rPr>
        <w:t xml:space="preserve"> with a primary art form of </w:t>
      </w:r>
      <w:r w:rsidR="00D65456" w:rsidRPr="008D0158">
        <w:rPr>
          <w:rFonts w:eastAsia="Calibri" w:cs="Arial"/>
          <w:color w:val="000000"/>
        </w:rPr>
        <w:t>Visual Arts and Crafts</w:t>
      </w:r>
    </w:p>
    <w:p w14:paraId="1B6A0E1C" w14:textId="77777777" w:rsidR="00A24E71" w:rsidRPr="00A24E71" w:rsidRDefault="00A24E71" w:rsidP="00A24E71">
      <w:pPr>
        <w:spacing w:after="0"/>
        <w:rPr>
          <w:rFonts w:cs="Arial"/>
          <w:color w:val="000000"/>
        </w:rPr>
        <w:sectPr w:rsidR="00A24E71" w:rsidRPr="00A24E71" w:rsidSect="00DA1414">
          <w:headerReference w:type="default" r:id="rId12"/>
          <w:footerReference w:type="default" r:id="rId13"/>
          <w:headerReference w:type="first" r:id="rId14"/>
          <w:footerReference w:type="first" r:id="rId15"/>
          <w:pgSz w:w="11906" w:h="16838" w:code="9"/>
          <w:pgMar w:top="794" w:right="707" w:bottom="794" w:left="794" w:header="794" w:footer="373" w:gutter="0"/>
          <w:cols w:space="708"/>
          <w:titlePg/>
          <w:docGrid w:linePitch="360"/>
        </w:sectPr>
      </w:pPr>
    </w:p>
    <w:p w14:paraId="32BCE38F" w14:textId="601E6FC6" w:rsidR="00406483" w:rsidRPr="008B2050" w:rsidRDefault="00F55A32" w:rsidP="008B2050">
      <w:r w:rsidRPr="00EA6833">
        <w:lastRenderedPageBreak/>
        <w:t>C</w:t>
      </w:r>
      <w:r w:rsidR="00C14090" w:rsidRPr="00EA6833">
        <w:t xml:space="preserve">losed </w:t>
      </w:r>
      <w:r w:rsidR="007C2EE1">
        <w:t>18</w:t>
      </w:r>
      <w:r w:rsidR="001D176E" w:rsidRPr="00EA6833">
        <w:t xml:space="preserve"> October 2021 for </w:t>
      </w:r>
      <w:r w:rsidR="007C2EE1">
        <w:t xml:space="preserve">Arts Residencies </w:t>
      </w:r>
      <w:r w:rsidR="001D176E" w:rsidRPr="00EA6833">
        <w:t>commencing from</w:t>
      </w:r>
      <w:r w:rsidR="00C14090" w:rsidRPr="00EA6833">
        <w:t xml:space="preserve"> </w:t>
      </w:r>
      <w:r w:rsidR="001D176E" w:rsidRPr="00EA6833">
        <w:t>December 2021</w:t>
      </w:r>
      <w:r w:rsidR="000870CF" w:rsidRPr="00EA6833">
        <w:t>.</w:t>
      </w:r>
    </w:p>
    <w:tbl>
      <w:tblPr>
        <w:tblW w:w="4976" w:type="pct"/>
        <w:tblBorders>
          <w:top w:val="nil"/>
          <w:left w:val="nil"/>
          <w:bottom w:val="nil"/>
          <w:right w:val="nil"/>
        </w:tblBorders>
        <w:tblCellMar>
          <w:left w:w="0" w:type="dxa"/>
          <w:right w:w="0" w:type="dxa"/>
        </w:tblCellMar>
        <w:tblLook w:val="0000" w:firstRow="0" w:lastRow="0" w:firstColumn="0" w:lastColumn="0" w:noHBand="0" w:noVBand="0"/>
      </w:tblPr>
      <w:tblGrid>
        <w:gridCol w:w="2869"/>
        <w:gridCol w:w="8913"/>
        <w:gridCol w:w="1719"/>
        <w:gridCol w:w="1658"/>
      </w:tblGrid>
      <w:tr w:rsidR="00406483" w:rsidRPr="00406483" w14:paraId="750237C7" w14:textId="77777777" w:rsidTr="007660D4">
        <w:trPr>
          <w:trHeight w:val="530"/>
        </w:trPr>
        <w:tc>
          <w:tcPr>
            <w:tcW w:w="946" w:type="pct"/>
            <w:tcBorders>
              <w:top w:val="single" w:sz="7" w:space="0" w:color="000000"/>
              <w:left w:val="single" w:sz="7" w:space="0" w:color="000000"/>
              <w:bottom w:val="single" w:sz="7" w:space="0" w:color="000000"/>
              <w:right w:val="single" w:sz="7" w:space="0" w:color="000000"/>
            </w:tcBorders>
            <w:shd w:val="clear" w:color="auto" w:fill="1F1F5F" w:themeFill="text1"/>
            <w:tcMar>
              <w:top w:w="39" w:type="dxa"/>
              <w:left w:w="39" w:type="dxa"/>
              <w:bottom w:w="39" w:type="dxa"/>
              <w:right w:w="39" w:type="dxa"/>
            </w:tcMar>
            <w:vAlign w:val="center"/>
          </w:tcPr>
          <w:p w14:paraId="1372A158" w14:textId="6B851540" w:rsidR="00406483" w:rsidRPr="00406483" w:rsidRDefault="00406483" w:rsidP="00406483">
            <w:pPr>
              <w:spacing w:after="0"/>
              <w:jc w:val="center"/>
              <w:rPr>
                <w:rFonts w:cs="Arial"/>
                <w:b/>
                <w:color w:val="FFFFFF" w:themeColor="background1"/>
                <w:highlight w:val="darkBlue"/>
              </w:rPr>
            </w:pPr>
            <w:r w:rsidRPr="00406483">
              <w:rPr>
                <w:color w:val="FFFFFF" w:themeColor="background1"/>
                <w:highlight w:val="darkBlue"/>
              </w:rPr>
              <w:br w:type="page"/>
            </w:r>
            <w:r w:rsidR="00994059">
              <w:rPr>
                <w:rFonts w:eastAsia="Arial" w:cs="Arial"/>
                <w:b/>
                <w:color w:val="FFFFFF" w:themeColor="background1"/>
              </w:rPr>
              <w:t>Recipient</w:t>
            </w:r>
          </w:p>
        </w:tc>
        <w:tc>
          <w:tcPr>
            <w:tcW w:w="2940" w:type="pct"/>
            <w:tcBorders>
              <w:top w:val="single" w:sz="7" w:space="0" w:color="000000"/>
              <w:left w:val="single" w:sz="7" w:space="0" w:color="000000"/>
              <w:bottom w:val="single" w:sz="7" w:space="0" w:color="000000"/>
              <w:right w:val="single" w:sz="7" w:space="0" w:color="000000"/>
            </w:tcBorders>
            <w:shd w:val="clear" w:color="auto" w:fill="1F1F5F" w:themeFill="text1"/>
            <w:tcMar>
              <w:top w:w="39" w:type="dxa"/>
              <w:left w:w="39" w:type="dxa"/>
              <w:bottom w:w="39" w:type="dxa"/>
              <w:right w:w="39" w:type="dxa"/>
            </w:tcMar>
            <w:vAlign w:val="center"/>
          </w:tcPr>
          <w:p w14:paraId="04CFA5DD" w14:textId="77777777" w:rsidR="00406483" w:rsidRPr="00406483" w:rsidRDefault="00406483" w:rsidP="00994059">
            <w:pPr>
              <w:spacing w:after="0"/>
              <w:rPr>
                <w:rFonts w:cs="Arial"/>
                <w:b/>
                <w:color w:val="FFFFFF" w:themeColor="background1"/>
              </w:rPr>
            </w:pPr>
            <w:r w:rsidRPr="00406483">
              <w:rPr>
                <w:rFonts w:eastAsia="Arial" w:cs="Arial"/>
                <w:b/>
                <w:color w:val="FFFFFF" w:themeColor="background1"/>
              </w:rPr>
              <w:t>Project</w:t>
            </w:r>
          </w:p>
        </w:tc>
        <w:tc>
          <w:tcPr>
            <w:tcW w:w="567" w:type="pct"/>
            <w:tcBorders>
              <w:top w:val="single" w:sz="7" w:space="0" w:color="000000"/>
              <w:left w:val="single" w:sz="7" w:space="0" w:color="000000"/>
              <w:bottom w:val="single" w:sz="7" w:space="0" w:color="000000"/>
              <w:right w:val="single" w:sz="7" w:space="0" w:color="000000"/>
            </w:tcBorders>
            <w:shd w:val="clear" w:color="auto" w:fill="1F1F5F" w:themeFill="text1"/>
            <w:vAlign w:val="center"/>
          </w:tcPr>
          <w:p w14:paraId="22F3F48D" w14:textId="3923BEAA" w:rsidR="00406483" w:rsidRPr="00406483" w:rsidRDefault="00406483" w:rsidP="00406483">
            <w:pPr>
              <w:spacing w:after="0"/>
              <w:jc w:val="center"/>
              <w:rPr>
                <w:rFonts w:eastAsia="Arial" w:cs="Arial"/>
                <w:b/>
                <w:color w:val="FFFFFF" w:themeColor="background1"/>
              </w:rPr>
            </w:pPr>
            <w:r w:rsidRPr="00406483">
              <w:rPr>
                <w:rFonts w:eastAsia="Arial" w:cs="Arial"/>
                <w:b/>
                <w:color w:val="FFFFFF" w:themeColor="background1"/>
              </w:rPr>
              <w:t>Region</w:t>
            </w:r>
            <w:r w:rsidR="006748CC">
              <w:rPr>
                <w:rFonts w:eastAsia="Arial" w:cs="Arial"/>
                <w:b/>
                <w:color w:val="FFFFFF" w:themeColor="background1"/>
              </w:rPr>
              <w:t>*</w:t>
            </w:r>
          </w:p>
        </w:tc>
        <w:tc>
          <w:tcPr>
            <w:tcW w:w="547" w:type="pct"/>
            <w:tcBorders>
              <w:top w:val="single" w:sz="7" w:space="0" w:color="000000"/>
              <w:left w:val="single" w:sz="7" w:space="0" w:color="000000"/>
              <w:bottom w:val="single" w:sz="7" w:space="0" w:color="000000"/>
              <w:right w:val="single" w:sz="7" w:space="0" w:color="000000"/>
            </w:tcBorders>
            <w:shd w:val="clear" w:color="auto" w:fill="1F1F5F" w:themeFill="text1"/>
            <w:tcMar>
              <w:top w:w="39" w:type="dxa"/>
              <w:left w:w="39" w:type="dxa"/>
              <w:bottom w:w="39" w:type="dxa"/>
              <w:right w:w="39" w:type="dxa"/>
            </w:tcMar>
            <w:vAlign w:val="center"/>
          </w:tcPr>
          <w:p w14:paraId="2D1AB799" w14:textId="5BF70C64" w:rsidR="00406483" w:rsidRPr="00406483" w:rsidRDefault="00406483" w:rsidP="00406483">
            <w:pPr>
              <w:spacing w:after="0"/>
              <w:jc w:val="center"/>
              <w:rPr>
                <w:rFonts w:cs="Arial"/>
                <w:b/>
                <w:color w:val="FFFFFF" w:themeColor="background1"/>
                <w:highlight w:val="darkBlue"/>
              </w:rPr>
            </w:pPr>
            <w:r w:rsidRPr="00406483">
              <w:rPr>
                <w:rFonts w:eastAsia="Arial" w:cs="Arial"/>
                <w:b/>
                <w:color w:val="FFFFFF" w:themeColor="background1"/>
              </w:rPr>
              <w:t>Funding Offered</w:t>
            </w:r>
          </w:p>
        </w:tc>
      </w:tr>
      <w:tr w:rsidR="00406483" w:rsidRPr="008D3A6C" w14:paraId="0B8DE08F" w14:textId="77777777" w:rsidTr="007660D4">
        <w:trPr>
          <w:trHeight w:val="1316"/>
        </w:trPr>
        <w:tc>
          <w:tcPr>
            <w:tcW w:w="946"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22CD45" w14:textId="0B917F77" w:rsidR="00406483" w:rsidRPr="008D3A6C" w:rsidRDefault="008235DC" w:rsidP="00406483">
            <w:pPr>
              <w:spacing w:before="120"/>
              <w:rPr>
                <w:rFonts w:asciiTheme="minorHAnsi" w:hAnsiTheme="minorHAnsi"/>
                <w:sz w:val="20"/>
                <w:szCs w:val="20"/>
              </w:rPr>
            </w:pPr>
            <w:r>
              <w:rPr>
                <w:rFonts w:asciiTheme="minorHAnsi" w:hAnsiTheme="minorHAnsi"/>
                <w:sz w:val="20"/>
                <w:szCs w:val="20"/>
              </w:rPr>
              <w:t>Alyson De Groot</w:t>
            </w:r>
          </w:p>
        </w:tc>
        <w:tc>
          <w:tcPr>
            <w:tcW w:w="2940"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316659" w14:textId="67D3A735" w:rsidR="00406483" w:rsidRPr="008D3A6C" w:rsidRDefault="008235DC" w:rsidP="00406483">
            <w:pPr>
              <w:rPr>
                <w:rFonts w:asciiTheme="minorHAnsi" w:hAnsiTheme="minorHAnsi"/>
                <w:b/>
                <w:i/>
                <w:sz w:val="20"/>
                <w:szCs w:val="20"/>
              </w:rPr>
            </w:pPr>
            <w:r w:rsidRPr="008235DC">
              <w:rPr>
                <w:rFonts w:asciiTheme="minorHAnsi" w:hAnsiTheme="minorHAnsi"/>
                <w:b/>
                <w:i/>
                <w:sz w:val="20"/>
                <w:szCs w:val="20"/>
              </w:rPr>
              <w:t>Beneath the Surface- Art Meets Natural Science, Aly de Groot Artist in Resident at MAGNT, 2022</w:t>
            </w:r>
          </w:p>
          <w:p w14:paraId="64A98C64" w14:textId="6D552D8B" w:rsidR="00FD550A" w:rsidRDefault="008235DC" w:rsidP="00406483">
            <w:pPr>
              <w:rPr>
                <w:rFonts w:asciiTheme="minorHAnsi" w:hAnsiTheme="minorHAnsi"/>
                <w:i/>
                <w:sz w:val="20"/>
                <w:szCs w:val="20"/>
              </w:rPr>
            </w:pPr>
            <w:r>
              <w:rPr>
                <w:rFonts w:asciiTheme="minorHAnsi" w:hAnsiTheme="minorHAnsi"/>
                <w:i/>
                <w:sz w:val="20"/>
                <w:szCs w:val="20"/>
              </w:rPr>
              <w:t>D</w:t>
            </w:r>
            <w:r w:rsidRPr="008235DC">
              <w:rPr>
                <w:rFonts w:asciiTheme="minorHAnsi" w:hAnsiTheme="minorHAnsi"/>
                <w:i/>
                <w:sz w:val="20"/>
                <w:szCs w:val="20"/>
              </w:rPr>
              <w:t>evelop</w:t>
            </w:r>
            <w:r>
              <w:rPr>
                <w:rFonts w:asciiTheme="minorHAnsi" w:hAnsiTheme="minorHAnsi"/>
                <w:i/>
                <w:sz w:val="20"/>
                <w:szCs w:val="20"/>
              </w:rPr>
              <w:t>ing</w:t>
            </w:r>
            <w:r w:rsidRPr="008235DC">
              <w:rPr>
                <w:rFonts w:asciiTheme="minorHAnsi" w:hAnsiTheme="minorHAnsi"/>
                <w:i/>
                <w:sz w:val="20"/>
                <w:szCs w:val="20"/>
              </w:rPr>
              <w:t xml:space="preserve"> new work informed by the museums plant and animal specimen collection with an emphasis on the importance of the preservation and protection of marine life and eco systems, engaging with museum visitors and stakeholders through workshops and artist talks.</w:t>
            </w:r>
          </w:p>
          <w:p w14:paraId="3030102B" w14:textId="77C131F7" w:rsidR="00FD550A" w:rsidRPr="00FD550A" w:rsidRDefault="008235DC">
            <w:pPr>
              <w:rPr>
                <w:rFonts w:asciiTheme="minorHAnsi" w:hAnsiTheme="minorHAnsi"/>
                <w:sz w:val="20"/>
                <w:szCs w:val="20"/>
              </w:rPr>
            </w:pPr>
            <w:r>
              <w:rPr>
                <w:rFonts w:asciiTheme="minorHAnsi" w:hAnsiTheme="minorHAnsi"/>
                <w:sz w:val="20"/>
                <w:szCs w:val="20"/>
              </w:rPr>
              <w:t xml:space="preserve">Category: </w:t>
            </w:r>
            <w:r w:rsidR="00716EE3">
              <w:rPr>
                <w:rFonts w:asciiTheme="minorHAnsi" w:hAnsiTheme="minorHAnsi"/>
                <w:sz w:val="20"/>
                <w:szCs w:val="20"/>
              </w:rPr>
              <w:t>Visual Arts and Crafts</w:t>
            </w:r>
          </w:p>
        </w:tc>
        <w:tc>
          <w:tcPr>
            <w:tcW w:w="567" w:type="pct"/>
            <w:tcBorders>
              <w:top w:val="single" w:sz="7" w:space="0" w:color="000000"/>
              <w:left w:val="single" w:sz="7" w:space="0" w:color="000000"/>
              <w:bottom w:val="single" w:sz="7" w:space="0" w:color="000000"/>
              <w:right w:val="single" w:sz="7" w:space="0" w:color="000000"/>
            </w:tcBorders>
          </w:tcPr>
          <w:p w14:paraId="1672875D" w14:textId="75C3EF66" w:rsidR="00406483" w:rsidRPr="008D3A6C" w:rsidRDefault="00FD550A" w:rsidP="00406483">
            <w:pPr>
              <w:ind w:right="257"/>
              <w:jc w:val="right"/>
              <w:rPr>
                <w:rFonts w:asciiTheme="minorHAnsi" w:hAnsiTheme="minorHAnsi"/>
                <w:sz w:val="20"/>
                <w:szCs w:val="20"/>
              </w:rPr>
            </w:pPr>
            <w:r>
              <w:rPr>
                <w:rFonts w:asciiTheme="minorHAnsi" w:hAnsiTheme="minorHAnsi"/>
                <w:sz w:val="20"/>
                <w:szCs w:val="20"/>
              </w:rPr>
              <w:t>Greater Darwin</w:t>
            </w:r>
          </w:p>
        </w:tc>
        <w:tc>
          <w:tcPr>
            <w:tcW w:w="54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E8FF10" w14:textId="03F98511" w:rsidR="00406483" w:rsidRPr="008D3A6C" w:rsidRDefault="00406483" w:rsidP="00406483">
            <w:pPr>
              <w:ind w:right="257"/>
              <w:jc w:val="right"/>
              <w:rPr>
                <w:rFonts w:asciiTheme="minorHAnsi" w:hAnsiTheme="minorHAnsi"/>
                <w:sz w:val="20"/>
                <w:szCs w:val="20"/>
              </w:rPr>
            </w:pPr>
            <w:r w:rsidRPr="008D3A6C">
              <w:rPr>
                <w:rFonts w:asciiTheme="minorHAnsi" w:hAnsiTheme="minorHAnsi"/>
                <w:sz w:val="20"/>
                <w:szCs w:val="20"/>
              </w:rPr>
              <w:t>$20,000</w:t>
            </w:r>
          </w:p>
        </w:tc>
      </w:tr>
      <w:tr w:rsidR="00406483" w:rsidRPr="008D3A6C" w14:paraId="4469151D" w14:textId="77777777" w:rsidTr="007660D4">
        <w:trPr>
          <w:trHeight w:val="1076"/>
        </w:trPr>
        <w:tc>
          <w:tcPr>
            <w:tcW w:w="946"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EC75F6" w14:textId="49A6D654" w:rsidR="00406483" w:rsidRPr="008D3A6C" w:rsidRDefault="008235DC" w:rsidP="00406483">
            <w:pPr>
              <w:spacing w:before="120"/>
              <w:rPr>
                <w:rFonts w:asciiTheme="minorHAnsi" w:hAnsiTheme="minorHAnsi"/>
                <w:sz w:val="20"/>
                <w:szCs w:val="20"/>
              </w:rPr>
            </w:pPr>
            <w:r>
              <w:rPr>
                <w:rFonts w:asciiTheme="minorHAnsi" w:hAnsiTheme="minorHAnsi"/>
                <w:sz w:val="20"/>
                <w:szCs w:val="20"/>
              </w:rPr>
              <w:t xml:space="preserve">Kyle </w:t>
            </w:r>
            <w:proofErr w:type="spellStart"/>
            <w:r>
              <w:rPr>
                <w:rFonts w:asciiTheme="minorHAnsi" w:hAnsiTheme="minorHAnsi"/>
                <w:sz w:val="20"/>
                <w:szCs w:val="20"/>
              </w:rPr>
              <w:t>Walmsley</w:t>
            </w:r>
            <w:proofErr w:type="spellEnd"/>
          </w:p>
        </w:tc>
        <w:tc>
          <w:tcPr>
            <w:tcW w:w="2940"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23FBB5" w14:textId="5E6400C2" w:rsidR="00406483" w:rsidRPr="008D3A6C" w:rsidRDefault="008235DC" w:rsidP="00406483">
            <w:pPr>
              <w:spacing w:after="0"/>
              <w:rPr>
                <w:rFonts w:asciiTheme="minorHAnsi" w:eastAsia="Times New Roman" w:hAnsiTheme="minorHAnsi" w:cs="Arial"/>
                <w:b/>
                <w:i/>
                <w:color w:val="000000"/>
                <w:sz w:val="20"/>
                <w:szCs w:val="20"/>
                <w:lang w:eastAsia="en-AU"/>
              </w:rPr>
            </w:pPr>
            <w:r w:rsidRPr="008235DC">
              <w:rPr>
                <w:rFonts w:asciiTheme="minorHAnsi" w:eastAsia="Times New Roman" w:hAnsiTheme="minorHAnsi" w:cs="Arial"/>
                <w:b/>
                <w:i/>
                <w:color w:val="000000"/>
                <w:sz w:val="20"/>
                <w:szCs w:val="20"/>
                <w:lang w:eastAsia="en-AU"/>
              </w:rPr>
              <w:t xml:space="preserve">Cross-disciplinary </w:t>
            </w:r>
            <w:r w:rsidR="008D0158">
              <w:rPr>
                <w:rFonts w:asciiTheme="minorHAnsi" w:eastAsia="Times New Roman" w:hAnsiTheme="minorHAnsi" w:cs="Arial"/>
                <w:b/>
                <w:i/>
                <w:color w:val="000000"/>
                <w:sz w:val="20"/>
                <w:szCs w:val="20"/>
                <w:lang w:eastAsia="en-AU"/>
              </w:rPr>
              <w:t>r</w:t>
            </w:r>
            <w:r w:rsidRPr="008235DC">
              <w:rPr>
                <w:rFonts w:asciiTheme="minorHAnsi" w:eastAsia="Times New Roman" w:hAnsiTheme="minorHAnsi" w:cs="Arial"/>
                <w:b/>
                <w:i/>
                <w:color w:val="000000"/>
                <w:sz w:val="20"/>
                <w:szCs w:val="20"/>
                <w:lang w:eastAsia="en-AU"/>
              </w:rPr>
              <w:t xml:space="preserve">esidency with Tracks </w:t>
            </w:r>
            <w:r w:rsidR="008D0158">
              <w:rPr>
                <w:rFonts w:asciiTheme="minorHAnsi" w:eastAsia="Times New Roman" w:hAnsiTheme="minorHAnsi" w:cs="Arial"/>
                <w:b/>
                <w:i/>
                <w:color w:val="000000"/>
                <w:sz w:val="20"/>
                <w:szCs w:val="20"/>
                <w:lang w:eastAsia="en-AU"/>
              </w:rPr>
              <w:t>D</w:t>
            </w:r>
            <w:r w:rsidRPr="008235DC">
              <w:rPr>
                <w:rFonts w:asciiTheme="minorHAnsi" w:eastAsia="Times New Roman" w:hAnsiTheme="minorHAnsi" w:cs="Arial"/>
                <w:b/>
                <w:i/>
                <w:color w:val="000000"/>
                <w:sz w:val="20"/>
                <w:szCs w:val="20"/>
                <w:lang w:eastAsia="en-AU"/>
              </w:rPr>
              <w:t xml:space="preserve">ance for theatre maker Kyle </w:t>
            </w:r>
            <w:proofErr w:type="spellStart"/>
            <w:r w:rsidRPr="008235DC">
              <w:rPr>
                <w:rFonts w:asciiTheme="minorHAnsi" w:eastAsia="Times New Roman" w:hAnsiTheme="minorHAnsi" w:cs="Arial"/>
                <w:b/>
                <w:i/>
                <w:color w:val="000000"/>
                <w:sz w:val="20"/>
                <w:szCs w:val="20"/>
                <w:lang w:eastAsia="en-AU"/>
              </w:rPr>
              <w:t>Walmsley</w:t>
            </w:r>
            <w:proofErr w:type="spellEnd"/>
          </w:p>
          <w:p w14:paraId="4B7C1C3B" w14:textId="77777777" w:rsidR="00406483" w:rsidRDefault="00406483" w:rsidP="00406483">
            <w:pPr>
              <w:spacing w:after="0"/>
              <w:rPr>
                <w:rFonts w:asciiTheme="minorHAnsi" w:eastAsia="Times New Roman" w:hAnsiTheme="minorHAnsi" w:cs="Arial"/>
                <w:color w:val="000000"/>
                <w:sz w:val="20"/>
                <w:szCs w:val="20"/>
                <w:lang w:eastAsia="en-AU"/>
              </w:rPr>
            </w:pPr>
          </w:p>
          <w:p w14:paraId="48E3734A" w14:textId="23108EE7" w:rsidR="00406483" w:rsidRDefault="008235DC" w:rsidP="00406483">
            <w:pPr>
              <w:spacing w:after="0"/>
              <w:rPr>
                <w:rFonts w:asciiTheme="minorHAnsi" w:eastAsia="Times New Roman" w:hAnsiTheme="minorHAnsi" w:cs="Arial"/>
                <w:i/>
                <w:color w:val="000000"/>
                <w:sz w:val="20"/>
                <w:szCs w:val="20"/>
                <w:lang w:eastAsia="en-AU"/>
              </w:rPr>
            </w:pPr>
            <w:r>
              <w:rPr>
                <w:rFonts w:asciiTheme="minorHAnsi" w:eastAsia="Times New Roman" w:hAnsiTheme="minorHAnsi" w:cs="Arial"/>
                <w:i/>
                <w:color w:val="000000"/>
                <w:sz w:val="20"/>
                <w:szCs w:val="20"/>
                <w:lang w:eastAsia="en-AU"/>
              </w:rPr>
              <w:t>Exploring</w:t>
            </w:r>
            <w:r w:rsidRPr="008235DC">
              <w:rPr>
                <w:rFonts w:asciiTheme="minorHAnsi" w:eastAsia="Times New Roman" w:hAnsiTheme="minorHAnsi" w:cs="Arial"/>
                <w:i/>
                <w:color w:val="000000"/>
                <w:sz w:val="20"/>
                <w:szCs w:val="20"/>
                <w:lang w:eastAsia="en-AU"/>
              </w:rPr>
              <w:t xml:space="preserve"> cross-disciplinary practise such as dance and visual dramaturgy involving works of scale with community that can be </w:t>
            </w:r>
            <w:r w:rsidR="00716EE3">
              <w:rPr>
                <w:rFonts w:asciiTheme="minorHAnsi" w:eastAsia="Times New Roman" w:hAnsiTheme="minorHAnsi" w:cs="Arial"/>
                <w:i/>
                <w:color w:val="000000"/>
                <w:sz w:val="20"/>
                <w:szCs w:val="20"/>
                <w:lang w:eastAsia="en-AU"/>
              </w:rPr>
              <w:t>applied to theatre</w:t>
            </w:r>
            <w:r w:rsidR="00406483" w:rsidRPr="00137F27">
              <w:rPr>
                <w:rFonts w:asciiTheme="minorHAnsi" w:eastAsia="Times New Roman" w:hAnsiTheme="minorHAnsi" w:cs="Arial"/>
                <w:i/>
                <w:color w:val="000000"/>
                <w:sz w:val="20"/>
                <w:szCs w:val="20"/>
                <w:lang w:eastAsia="en-AU"/>
              </w:rPr>
              <w:t>.</w:t>
            </w:r>
          </w:p>
          <w:p w14:paraId="4E9CA541" w14:textId="77777777" w:rsidR="00FD550A" w:rsidRDefault="00FD550A" w:rsidP="00406483">
            <w:pPr>
              <w:spacing w:after="0"/>
              <w:rPr>
                <w:rFonts w:asciiTheme="minorHAnsi" w:eastAsia="Times New Roman" w:hAnsiTheme="minorHAnsi" w:cs="Arial"/>
                <w:i/>
                <w:color w:val="000000"/>
                <w:sz w:val="20"/>
                <w:szCs w:val="20"/>
                <w:lang w:eastAsia="en-AU"/>
              </w:rPr>
            </w:pPr>
          </w:p>
          <w:p w14:paraId="7353D63A" w14:textId="4D46ED9D" w:rsidR="00FD550A" w:rsidRPr="00BC1E34" w:rsidRDefault="00BC1E34" w:rsidP="007660D4">
            <w:pPr>
              <w:rPr>
                <w:rFonts w:asciiTheme="minorHAnsi" w:eastAsia="Times New Roman" w:hAnsiTheme="minorHAnsi" w:cs="Arial"/>
                <w:color w:val="000000"/>
                <w:sz w:val="20"/>
                <w:szCs w:val="20"/>
                <w:lang w:eastAsia="en-AU"/>
              </w:rPr>
            </w:pPr>
            <w:r>
              <w:rPr>
                <w:rFonts w:asciiTheme="minorHAnsi" w:eastAsia="Times New Roman" w:hAnsiTheme="minorHAnsi" w:cs="Arial"/>
                <w:color w:val="000000"/>
                <w:sz w:val="20"/>
                <w:szCs w:val="20"/>
                <w:lang w:eastAsia="en-AU"/>
              </w:rPr>
              <w:t xml:space="preserve">Category:  </w:t>
            </w:r>
            <w:r w:rsidR="00716EE3">
              <w:rPr>
                <w:rFonts w:asciiTheme="minorHAnsi" w:eastAsia="Times New Roman" w:hAnsiTheme="minorHAnsi" w:cs="Arial"/>
                <w:color w:val="000000"/>
                <w:sz w:val="20"/>
                <w:szCs w:val="20"/>
                <w:lang w:eastAsia="en-AU"/>
              </w:rPr>
              <w:t>Theatre</w:t>
            </w:r>
          </w:p>
        </w:tc>
        <w:tc>
          <w:tcPr>
            <w:tcW w:w="567" w:type="pct"/>
            <w:tcBorders>
              <w:top w:val="single" w:sz="7" w:space="0" w:color="000000"/>
              <w:left w:val="single" w:sz="7" w:space="0" w:color="000000"/>
              <w:bottom w:val="single" w:sz="7" w:space="0" w:color="000000"/>
              <w:right w:val="single" w:sz="7" w:space="0" w:color="000000"/>
            </w:tcBorders>
          </w:tcPr>
          <w:p w14:paraId="5011208D" w14:textId="351674A1" w:rsidR="00406483" w:rsidRPr="008D3A6C" w:rsidRDefault="008235DC" w:rsidP="00406483">
            <w:pPr>
              <w:ind w:right="257"/>
              <w:jc w:val="right"/>
              <w:rPr>
                <w:rFonts w:asciiTheme="minorHAnsi" w:hAnsiTheme="minorHAnsi"/>
                <w:sz w:val="20"/>
                <w:szCs w:val="20"/>
              </w:rPr>
            </w:pPr>
            <w:r>
              <w:rPr>
                <w:rFonts w:asciiTheme="minorHAnsi" w:hAnsiTheme="minorHAnsi"/>
                <w:sz w:val="20"/>
                <w:szCs w:val="20"/>
              </w:rPr>
              <w:t>Greater Darwin</w:t>
            </w:r>
          </w:p>
        </w:tc>
        <w:tc>
          <w:tcPr>
            <w:tcW w:w="54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4E6441" w14:textId="4353A967" w:rsidR="00406483" w:rsidRPr="008D3A6C" w:rsidRDefault="00406483">
            <w:pPr>
              <w:ind w:right="257"/>
              <w:jc w:val="right"/>
              <w:rPr>
                <w:rFonts w:asciiTheme="minorHAnsi" w:hAnsiTheme="minorHAnsi"/>
                <w:sz w:val="20"/>
                <w:szCs w:val="20"/>
              </w:rPr>
            </w:pPr>
            <w:r w:rsidRPr="008D3A6C">
              <w:rPr>
                <w:rFonts w:asciiTheme="minorHAnsi" w:hAnsiTheme="minorHAnsi"/>
                <w:sz w:val="20"/>
                <w:szCs w:val="20"/>
              </w:rPr>
              <w:t>$</w:t>
            </w:r>
            <w:r w:rsidR="008235DC" w:rsidRPr="008D3A6C">
              <w:rPr>
                <w:rFonts w:asciiTheme="minorHAnsi" w:hAnsiTheme="minorHAnsi"/>
                <w:sz w:val="20"/>
                <w:szCs w:val="20"/>
              </w:rPr>
              <w:t>1</w:t>
            </w:r>
            <w:r w:rsidR="008235DC">
              <w:rPr>
                <w:rFonts w:asciiTheme="minorHAnsi" w:hAnsiTheme="minorHAnsi"/>
                <w:sz w:val="20"/>
                <w:szCs w:val="20"/>
              </w:rPr>
              <w:t>5</w:t>
            </w:r>
            <w:r w:rsidRPr="008D3A6C">
              <w:rPr>
                <w:rFonts w:asciiTheme="minorHAnsi" w:hAnsiTheme="minorHAnsi"/>
                <w:sz w:val="20"/>
                <w:szCs w:val="20"/>
              </w:rPr>
              <w:t>,</w:t>
            </w:r>
            <w:r w:rsidR="008235DC">
              <w:rPr>
                <w:rFonts w:asciiTheme="minorHAnsi" w:hAnsiTheme="minorHAnsi"/>
                <w:sz w:val="20"/>
                <w:szCs w:val="20"/>
              </w:rPr>
              <w:t>000</w:t>
            </w:r>
          </w:p>
        </w:tc>
      </w:tr>
      <w:tr w:rsidR="00406483" w:rsidRPr="008D3A6C" w14:paraId="29A0EB87" w14:textId="77777777" w:rsidTr="007660D4">
        <w:trPr>
          <w:trHeight w:val="343"/>
        </w:trPr>
        <w:tc>
          <w:tcPr>
            <w:tcW w:w="946"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5BCAFC" w14:textId="7B96AEC7" w:rsidR="00406483" w:rsidRPr="008D3A6C" w:rsidRDefault="008235DC" w:rsidP="00406483">
            <w:pPr>
              <w:spacing w:before="120"/>
              <w:rPr>
                <w:rFonts w:asciiTheme="minorHAnsi" w:hAnsiTheme="minorHAnsi"/>
                <w:sz w:val="20"/>
                <w:szCs w:val="20"/>
              </w:rPr>
            </w:pPr>
            <w:r>
              <w:rPr>
                <w:rFonts w:asciiTheme="minorHAnsi" w:hAnsiTheme="minorHAnsi"/>
                <w:sz w:val="20"/>
                <w:szCs w:val="20"/>
              </w:rPr>
              <w:t>Kelly Lee Hickey</w:t>
            </w:r>
          </w:p>
        </w:tc>
        <w:tc>
          <w:tcPr>
            <w:tcW w:w="2940"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D845D8" w14:textId="5EBC0ABE" w:rsidR="00406483" w:rsidRDefault="008235DC" w:rsidP="00406483">
            <w:pPr>
              <w:rPr>
                <w:rFonts w:asciiTheme="minorHAnsi" w:hAnsiTheme="minorHAnsi"/>
                <w:b/>
                <w:i/>
                <w:sz w:val="20"/>
                <w:szCs w:val="20"/>
              </w:rPr>
            </w:pPr>
            <w:r w:rsidRPr="008235DC">
              <w:rPr>
                <w:rFonts w:asciiTheme="minorHAnsi" w:hAnsiTheme="minorHAnsi"/>
                <w:b/>
                <w:i/>
                <w:sz w:val="20"/>
                <w:szCs w:val="20"/>
              </w:rPr>
              <w:t xml:space="preserve">Artist in Residence </w:t>
            </w:r>
            <w:r w:rsidR="008D0158">
              <w:rPr>
                <w:rFonts w:asciiTheme="minorHAnsi" w:hAnsiTheme="minorHAnsi"/>
                <w:b/>
                <w:i/>
                <w:sz w:val="20"/>
                <w:szCs w:val="20"/>
              </w:rPr>
              <w:t xml:space="preserve">at </w:t>
            </w:r>
            <w:r w:rsidRPr="008235DC">
              <w:rPr>
                <w:rFonts w:asciiTheme="minorHAnsi" w:hAnsiTheme="minorHAnsi"/>
                <w:b/>
                <w:i/>
                <w:sz w:val="20"/>
                <w:szCs w:val="20"/>
              </w:rPr>
              <w:t>Araluen Arts Centre</w:t>
            </w:r>
          </w:p>
          <w:p w14:paraId="4CDE0452" w14:textId="47C1442E" w:rsidR="00406483" w:rsidRDefault="008235DC" w:rsidP="00406483">
            <w:pPr>
              <w:rPr>
                <w:rFonts w:asciiTheme="minorHAnsi" w:hAnsiTheme="minorHAnsi"/>
                <w:b/>
                <w:i/>
                <w:sz w:val="20"/>
                <w:szCs w:val="20"/>
              </w:rPr>
            </w:pPr>
            <w:r>
              <w:rPr>
                <w:rFonts w:asciiTheme="minorHAnsi" w:eastAsia="Times New Roman" w:hAnsiTheme="minorHAnsi" w:cs="Arial"/>
                <w:i/>
                <w:color w:val="000000"/>
                <w:sz w:val="20"/>
                <w:szCs w:val="20"/>
                <w:lang w:eastAsia="en-AU"/>
              </w:rPr>
              <w:t>D</w:t>
            </w:r>
            <w:r w:rsidRPr="008235DC">
              <w:rPr>
                <w:rFonts w:asciiTheme="minorHAnsi" w:eastAsia="Times New Roman" w:hAnsiTheme="minorHAnsi" w:cs="Arial"/>
                <w:i/>
                <w:color w:val="000000"/>
                <w:sz w:val="20"/>
                <w:szCs w:val="20"/>
                <w:lang w:eastAsia="en-AU"/>
              </w:rPr>
              <w:t>evelop</w:t>
            </w:r>
            <w:r>
              <w:rPr>
                <w:rFonts w:asciiTheme="minorHAnsi" w:eastAsia="Times New Roman" w:hAnsiTheme="minorHAnsi" w:cs="Arial"/>
                <w:i/>
                <w:color w:val="000000"/>
                <w:sz w:val="20"/>
                <w:szCs w:val="20"/>
                <w:lang w:eastAsia="en-AU"/>
              </w:rPr>
              <w:t>ing</w:t>
            </w:r>
            <w:r w:rsidRPr="008235DC">
              <w:rPr>
                <w:rFonts w:asciiTheme="minorHAnsi" w:eastAsia="Times New Roman" w:hAnsiTheme="minorHAnsi" w:cs="Arial"/>
                <w:i/>
                <w:color w:val="000000"/>
                <w:sz w:val="20"/>
                <w:szCs w:val="20"/>
                <w:lang w:eastAsia="en-AU"/>
              </w:rPr>
              <w:t xml:space="preserve"> a series of participatory events that focus on reading, walking and art-making formulating a set of community-engaged experiences in the Araluen Arts Centre institution and its relationship with community and cultural place, ‘Alice Springs/</w:t>
            </w:r>
            <w:proofErr w:type="spellStart"/>
            <w:r w:rsidRPr="008235DC">
              <w:rPr>
                <w:rFonts w:asciiTheme="minorHAnsi" w:eastAsia="Times New Roman" w:hAnsiTheme="minorHAnsi" w:cs="Arial"/>
                <w:i/>
                <w:color w:val="000000"/>
                <w:sz w:val="20"/>
                <w:szCs w:val="20"/>
                <w:lang w:eastAsia="en-AU"/>
              </w:rPr>
              <w:t>Mparntwe</w:t>
            </w:r>
            <w:proofErr w:type="spellEnd"/>
            <w:r w:rsidRPr="008235DC">
              <w:rPr>
                <w:rFonts w:asciiTheme="minorHAnsi" w:eastAsia="Times New Roman" w:hAnsiTheme="minorHAnsi" w:cs="Arial"/>
                <w:i/>
                <w:color w:val="000000"/>
                <w:sz w:val="20"/>
                <w:szCs w:val="20"/>
                <w:lang w:eastAsia="en-AU"/>
              </w:rPr>
              <w:t>’</w:t>
            </w:r>
            <w:r w:rsidR="00406483" w:rsidRPr="00593BE7">
              <w:rPr>
                <w:rFonts w:asciiTheme="minorHAnsi" w:hAnsiTheme="minorHAnsi"/>
                <w:b/>
                <w:i/>
                <w:sz w:val="20"/>
                <w:szCs w:val="20"/>
              </w:rPr>
              <w:t>.</w:t>
            </w:r>
          </w:p>
          <w:p w14:paraId="00FC269F" w14:textId="5C616E0E" w:rsidR="004316B2" w:rsidRPr="004316B2" w:rsidRDefault="004316B2">
            <w:pPr>
              <w:rPr>
                <w:rFonts w:asciiTheme="minorHAnsi" w:hAnsiTheme="minorHAnsi"/>
                <w:sz w:val="20"/>
                <w:szCs w:val="20"/>
              </w:rPr>
            </w:pPr>
            <w:r w:rsidRPr="004316B2">
              <w:rPr>
                <w:rFonts w:asciiTheme="minorHAnsi" w:hAnsiTheme="minorHAnsi"/>
                <w:sz w:val="20"/>
                <w:szCs w:val="20"/>
              </w:rPr>
              <w:t xml:space="preserve">Category:  </w:t>
            </w:r>
            <w:r w:rsidR="00716EE3">
              <w:rPr>
                <w:rFonts w:asciiTheme="minorHAnsi" w:hAnsiTheme="minorHAnsi"/>
                <w:sz w:val="20"/>
                <w:szCs w:val="20"/>
              </w:rPr>
              <w:t>Community Arts and Cultural Development</w:t>
            </w:r>
          </w:p>
        </w:tc>
        <w:tc>
          <w:tcPr>
            <w:tcW w:w="567" w:type="pct"/>
            <w:tcBorders>
              <w:top w:val="single" w:sz="7" w:space="0" w:color="000000"/>
              <w:left w:val="single" w:sz="7" w:space="0" w:color="000000"/>
              <w:bottom w:val="single" w:sz="7" w:space="0" w:color="000000"/>
              <w:right w:val="single" w:sz="7" w:space="0" w:color="000000"/>
            </w:tcBorders>
          </w:tcPr>
          <w:p w14:paraId="66874648" w14:textId="20C7E4A8" w:rsidR="00406483" w:rsidRPr="008D3A6C" w:rsidRDefault="008235DC" w:rsidP="00406483">
            <w:pPr>
              <w:ind w:right="257"/>
              <w:jc w:val="right"/>
              <w:rPr>
                <w:rFonts w:asciiTheme="minorHAnsi" w:hAnsiTheme="minorHAnsi"/>
                <w:sz w:val="20"/>
                <w:szCs w:val="20"/>
              </w:rPr>
            </w:pPr>
            <w:r>
              <w:rPr>
                <w:rFonts w:asciiTheme="minorHAnsi" w:hAnsiTheme="minorHAnsi"/>
                <w:sz w:val="20"/>
                <w:szCs w:val="20"/>
              </w:rPr>
              <w:t>Alice Springs</w:t>
            </w:r>
          </w:p>
        </w:tc>
        <w:tc>
          <w:tcPr>
            <w:tcW w:w="54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62493F" w14:textId="2F9BC524" w:rsidR="00406483" w:rsidRPr="008D3A6C" w:rsidRDefault="00406483" w:rsidP="00406483">
            <w:pPr>
              <w:ind w:right="257"/>
              <w:jc w:val="right"/>
              <w:rPr>
                <w:rFonts w:asciiTheme="minorHAnsi" w:hAnsiTheme="minorHAnsi"/>
                <w:sz w:val="20"/>
                <w:szCs w:val="20"/>
              </w:rPr>
            </w:pPr>
            <w:r w:rsidRPr="008D3A6C">
              <w:rPr>
                <w:rFonts w:asciiTheme="minorHAnsi" w:hAnsiTheme="minorHAnsi"/>
                <w:sz w:val="20"/>
                <w:szCs w:val="20"/>
              </w:rPr>
              <w:t>$</w:t>
            </w:r>
            <w:r w:rsidR="008235DC">
              <w:rPr>
                <w:rFonts w:asciiTheme="minorHAnsi" w:hAnsiTheme="minorHAnsi"/>
                <w:sz w:val="20"/>
                <w:szCs w:val="20"/>
              </w:rPr>
              <w:t>20</w:t>
            </w:r>
            <w:r w:rsidRPr="008D3A6C">
              <w:rPr>
                <w:rFonts w:asciiTheme="minorHAnsi" w:hAnsiTheme="minorHAnsi"/>
                <w:sz w:val="20"/>
                <w:szCs w:val="20"/>
              </w:rPr>
              <w:t>,000</w:t>
            </w:r>
          </w:p>
        </w:tc>
      </w:tr>
    </w:tbl>
    <w:p w14:paraId="0F182975" w14:textId="77777777" w:rsidR="006748CC" w:rsidRDefault="006748CC" w:rsidP="006748CC"/>
    <w:p w14:paraId="38389651" w14:textId="12457EA5" w:rsidR="006748CC" w:rsidRPr="006748CC" w:rsidRDefault="006748CC" w:rsidP="006748CC">
      <w:pPr>
        <w:rPr>
          <w:b/>
          <w:i/>
        </w:rPr>
      </w:pPr>
      <w:r w:rsidRPr="006748CC">
        <w:rPr>
          <w:b/>
          <w:i/>
        </w:rPr>
        <w:t>*Regions align with the Territory Families, Housing and Communities service delivery regions and regional boundaries</w:t>
      </w:r>
    </w:p>
    <w:sectPr w:rsidR="006748CC" w:rsidRPr="006748CC" w:rsidSect="00154581">
      <w:pgSz w:w="16838" w:h="11906" w:orient="landscape" w:code="9"/>
      <w:pgMar w:top="794" w:right="794" w:bottom="568" w:left="794" w:header="794" w:footer="1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461F0" w14:textId="77777777" w:rsidR="00C12034" w:rsidRDefault="00C12034" w:rsidP="007332FF">
      <w:r>
        <w:separator/>
      </w:r>
    </w:p>
  </w:endnote>
  <w:endnote w:type="continuationSeparator" w:id="0">
    <w:p w14:paraId="1EBF7EF8" w14:textId="77777777" w:rsidR="00C12034" w:rsidRDefault="00C12034"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AF47F9" w:rsidRPr="00132658" w14:paraId="0F1D2195" w14:textId="77777777" w:rsidTr="00154581">
      <w:trPr>
        <w:cantSplit/>
        <w:trHeight w:hRule="exact" w:val="1427"/>
      </w:trPr>
      <w:tc>
        <w:tcPr>
          <w:tcW w:w="7767" w:type="dxa"/>
          <w:vAlign w:val="bottom"/>
        </w:tcPr>
        <w:p w14:paraId="4FBD60DC" w14:textId="77777777" w:rsidR="00AF47F9" w:rsidRPr="00901430" w:rsidRDefault="00AF47F9" w:rsidP="00AF47F9">
          <w:pPr>
            <w:spacing w:after="0"/>
            <w:rPr>
              <w:rStyle w:val="PageNumber"/>
            </w:rPr>
          </w:pPr>
          <w:r>
            <w:rPr>
              <w:rStyle w:val="PageNumber"/>
            </w:rPr>
            <w:t xml:space="preserve">Department of </w:t>
          </w:r>
          <w:r>
            <w:rPr>
              <w:b/>
              <w:sz w:val="19"/>
              <w:szCs w:val="19"/>
            </w:rPr>
            <w:t>Territory Families, Housing and Communities</w:t>
          </w:r>
        </w:p>
        <w:p w14:paraId="2F39BD00" w14:textId="56BAA2B7" w:rsidR="00AF47F9" w:rsidRPr="00CE30CF" w:rsidRDefault="00AF47F9" w:rsidP="00AF47F9">
          <w:pPr>
            <w:spacing w:after="0"/>
            <w:rPr>
              <w:rStyle w:val="PageNumber"/>
            </w:rPr>
          </w:pPr>
          <w:r w:rsidRPr="00CE30CF">
            <w:rPr>
              <w:rStyle w:val="PageNumber"/>
            </w:rPr>
            <w:t xml:space="preserve">Page </w:t>
          </w:r>
          <w:r w:rsidRPr="00CE30CF">
            <w:rPr>
              <w:rStyle w:val="PageNumber"/>
            </w:rPr>
            <w:fldChar w:fldCharType="begin"/>
          </w:r>
          <w:r w:rsidRPr="00CE30CF">
            <w:rPr>
              <w:rStyle w:val="PageNumber"/>
            </w:rPr>
            <w:instrText xml:space="preserve"> PAGE  \* Arabic  \* MERGEFORMAT </w:instrText>
          </w:r>
          <w:r w:rsidRPr="00CE30CF">
            <w:rPr>
              <w:rStyle w:val="PageNumber"/>
            </w:rPr>
            <w:fldChar w:fldCharType="separate"/>
          </w:r>
          <w:r w:rsidR="00EC4FB2">
            <w:rPr>
              <w:rStyle w:val="PageNumber"/>
              <w:noProof/>
            </w:rPr>
            <w:t>2</w:t>
          </w:r>
          <w:r w:rsidRPr="00CE30CF">
            <w:rPr>
              <w:rStyle w:val="PageNumber"/>
            </w:rPr>
            <w:fldChar w:fldCharType="end"/>
          </w:r>
          <w:r w:rsidRPr="00CE30CF">
            <w:rPr>
              <w:rStyle w:val="PageNumber"/>
            </w:rPr>
            <w:t xml:space="preserve"> of </w:t>
          </w:r>
          <w:r w:rsidRPr="00CE30CF">
            <w:rPr>
              <w:rStyle w:val="PageNumber"/>
            </w:rPr>
            <w:fldChar w:fldCharType="begin"/>
          </w:r>
          <w:r w:rsidRPr="00CE30CF">
            <w:rPr>
              <w:rStyle w:val="PageNumber"/>
            </w:rPr>
            <w:instrText xml:space="preserve"> NUMPAGES  \* Arabic  \* MERGEFORMAT </w:instrText>
          </w:r>
          <w:r w:rsidRPr="00CE30CF">
            <w:rPr>
              <w:rStyle w:val="PageNumber"/>
            </w:rPr>
            <w:fldChar w:fldCharType="separate"/>
          </w:r>
          <w:r w:rsidR="00EC4FB2">
            <w:rPr>
              <w:rStyle w:val="PageNumber"/>
              <w:noProof/>
            </w:rPr>
            <w:t>3</w:t>
          </w:r>
          <w:r w:rsidRPr="00CE30CF">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vAlign w:val="bottom"/>
        </w:tcPr>
        <w:p w14:paraId="5514841D" w14:textId="77777777" w:rsidR="00AF47F9" w:rsidRPr="001E14EB" w:rsidRDefault="00AF47F9" w:rsidP="00AF47F9">
          <w:pPr>
            <w:spacing w:after="0"/>
            <w:jc w:val="right"/>
          </w:pPr>
          <w:r>
            <w:rPr>
              <w:noProof/>
              <w:lang w:eastAsia="en-AU"/>
            </w:rPr>
            <w:drawing>
              <wp:inline distT="0" distB="0" distL="0" distR="0" wp14:anchorId="29121540" wp14:editId="35C5EE93">
                <wp:extent cx="1572479" cy="561600"/>
                <wp:effectExtent l="0" t="0" r="8890" b="0"/>
                <wp:docPr id="38" name="Picture 38"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6B9E0AD2" w14:textId="77777777" w:rsidR="00AF47F9" w:rsidRDefault="00AF47F9" w:rsidP="00AF47F9">
    <w:pPr>
      <w:spacing w:after="0"/>
    </w:pPr>
  </w:p>
  <w:p w14:paraId="29CBDE66"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AF47F9" w:rsidRPr="00132658" w14:paraId="7BA21BA4" w14:textId="77777777" w:rsidTr="003B40F3">
      <w:trPr>
        <w:cantSplit/>
        <w:trHeight w:hRule="exact" w:val="1134"/>
      </w:trPr>
      <w:tc>
        <w:tcPr>
          <w:tcW w:w="7767" w:type="dxa"/>
          <w:vAlign w:val="bottom"/>
        </w:tcPr>
        <w:p w14:paraId="18D32247" w14:textId="66FEE2FA" w:rsidR="00AF47F9" w:rsidRPr="00901430" w:rsidRDefault="00AF47F9" w:rsidP="00AF47F9">
          <w:pPr>
            <w:spacing w:after="0"/>
            <w:rPr>
              <w:rStyle w:val="PageNumber"/>
            </w:rPr>
          </w:pPr>
          <w:r>
            <w:rPr>
              <w:rStyle w:val="PageNumber"/>
            </w:rPr>
            <w:t xml:space="preserve">Department of </w:t>
          </w:r>
          <w:r>
            <w:rPr>
              <w:b/>
              <w:sz w:val="19"/>
              <w:szCs w:val="19"/>
            </w:rPr>
            <w:t>Territory Families, Housing and Communities</w:t>
          </w:r>
        </w:p>
        <w:p w14:paraId="76D6B922" w14:textId="74432221" w:rsidR="00AF47F9" w:rsidRPr="00CE30CF" w:rsidRDefault="00AF47F9" w:rsidP="00AF47F9">
          <w:pPr>
            <w:spacing w:after="0"/>
            <w:rPr>
              <w:rStyle w:val="PageNumber"/>
            </w:rPr>
          </w:pPr>
          <w:r w:rsidRPr="00CE30CF">
            <w:rPr>
              <w:rStyle w:val="PageNumber"/>
            </w:rPr>
            <w:t xml:space="preserve">Page </w:t>
          </w:r>
          <w:r w:rsidRPr="00CE30CF">
            <w:rPr>
              <w:rStyle w:val="PageNumber"/>
            </w:rPr>
            <w:fldChar w:fldCharType="begin"/>
          </w:r>
          <w:r w:rsidRPr="00CE30CF">
            <w:rPr>
              <w:rStyle w:val="PageNumber"/>
            </w:rPr>
            <w:instrText xml:space="preserve"> PAGE  \* Arabic  \* MERGEFORMAT </w:instrText>
          </w:r>
          <w:r w:rsidRPr="00CE30CF">
            <w:rPr>
              <w:rStyle w:val="PageNumber"/>
            </w:rPr>
            <w:fldChar w:fldCharType="separate"/>
          </w:r>
          <w:r w:rsidR="00B05EE1">
            <w:rPr>
              <w:rStyle w:val="PageNumber"/>
              <w:noProof/>
            </w:rPr>
            <w:t>2</w:t>
          </w:r>
          <w:r w:rsidRPr="00CE30CF">
            <w:rPr>
              <w:rStyle w:val="PageNumber"/>
            </w:rPr>
            <w:fldChar w:fldCharType="end"/>
          </w:r>
          <w:r w:rsidRPr="00CE30CF">
            <w:rPr>
              <w:rStyle w:val="PageNumber"/>
            </w:rPr>
            <w:t xml:space="preserve"> of </w:t>
          </w:r>
          <w:r w:rsidRPr="00CE30CF">
            <w:rPr>
              <w:rStyle w:val="PageNumber"/>
            </w:rPr>
            <w:fldChar w:fldCharType="begin"/>
          </w:r>
          <w:r w:rsidRPr="00CE30CF">
            <w:rPr>
              <w:rStyle w:val="PageNumber"/>
            </w:rPr>
            <w:instrText xml:space="preserve"> NUMPAGES  \* Arabic  \* MERGEFORMAT </w:instrText>
          </w:r>
          <w:r w:rsidRPr="00CE30CF">
            <w:rPr>
              <w:rStyle w:val="PageNumber"/>
            </w:rPr>
            <w:fldChar w:fldCharType="separate"/>
          </w:r>
          <w:r w:rsidR="00B05EE1">
            <w:rPr>
              <w:rStyle w:val="PageNumber"/>
              <w:noProof/>
            </w:rPr>
            <w:t>2</w:t>
          </w:r>
          <w:r w:rsidRPr="00CE30CF">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vAlign w:val="bottom"/>
        </w:tcPr>
        <w:p w14:paraId="26894829" w14:textId="77777777" w:rsidR="00AF47F9" w:rsidRPr="001E14EB" w:rsidRDefault="00AF47F9" w:rsidP="00AF47F9">
          <w:pPr>
            <w:spacing w:after="0"/>
            <w:jc w:val="right"/>
          </w:pPr>
          <w:r>
            <w:rPr>
              <w:noProof/>
              <w:lang w:eastAsia="en-AU"/>
            </w:rPr>
            <w:drawing>
              <wp:inline distT="0" distB="0" distL="0" distR="0" wp14:anchorId="150B5F1D" wp14:editId="704C8AD0">
                <wp:extent cx="1572479" cy="561600"/>
                <wp:effectExtent l="0" t="0" r="8890" b="0"/>
                <wp:docPr id="39" name="Picture 3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0F76887C"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9EFDB" w14:textId="77777777" w:rsidR="00C12034" w:rsidRDefault="00C12034" w:rsidP="007332FF">
      <w:r>
        <w:separator/>
      </w:r>
    </w:p>
  </w:footnote>
  <w:footnote w:type="continuationSeparator" w:id="0">
    <w:p w14:paraId="4E87B632" w14:textId="77777777" w:rsidR="00C12034" w:rsidRDefault="00C12034"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99718" w14:textId="6CF4288E" w:rsidR="00983000" w:rsidRPr="00162207" w:rsidRDefault="00C12034"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19645E">
          <w:t>2021-22 Creative Fellowships and Arts Residencies Awarded Grants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sz w:val="56"/>
        <w:szCs w:val="56"/>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13A21673" w14:textId="6637E16C" w:rsidR="00E54F9E" w:rsidRDefault="0019645E" w:rsidP="00435082">
        <w:pPr>
          <w:pStyle w:val="Title"/>
          <w:rPr>
            <w:rStyle w:val="TitleChar"/>
          </w:rPr>
        </w:pPr>
        <w:r w:rsidRPr="00916549">
          <w:rPr>
            <w:rStyle w:val="TitleChar"/>
            <w:sz w:val="56"/>
            <w:szCs w:val="56"/>
          </w:rPr>
          <w:t xml:space="preserve">2021-22 </w:t>
        </w:r>
        <w:r>
          <w:rPr>
            <w:rStyle w:val="TitleChar"/>
            <w:sz w:val="56"/>
            <w:szCs w:val="56"/>
          </w:rPr>
          <w:t>Creative Fellowships and Arts Residencies</w:t>
        </w:r>
        <w:r w:rsidRPr="00916549">
          <w:rPr>
            <w:rStyle w:val="TitleChar"/>
            <w:sz w:val="56"/>
            <w:szCs w:val="56"/>
          </w:rPr>
          <w:t xml:space="preserve"> </w:t>
        </w:r>
        <w:r>
          <w:rPr>
            <w:rStyle w:val="TitleChar"/>
            <w:sz w:val="56"/>
            <w:szCs w:val="56"/>
          </w:rPr>
          <w:t xml:space="preserve">Awarded </w:t>
        </w:r>
        <w:r w:rsidRPr="00916549">
          <w:rPr>
            <w:rStyle w:val="TitleChar"/>
            <w:sz w:val="56"/>
            <w:szCs w:val="56"/>
          </w:rPr>
          <w:t>Grant</w:t>
        </w:r>
        <w:r>
          <w:rPr>
            <w:rStyle w:val="TitleChar"/>
            <w:sz w:val="56"/>
            <w:szCs w:val="56"/>
          </w:rPr>
          <w:t>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255066C"/>
    <w:multiLevelType w:val="hybridMultilevel"/>
    <w:tmpl w:val="2DA8CE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BE61945"/>
    <w:multiLevelType w:val="multilevel"/>
    <w:tmpl w:val="3928FD02"/>
    <w:name w:val="NTG Table Bullet List332222222222222222"/>
    <w:numStyleLink w:val="Bulletlist"/>
  </w:abstractNum>
  <w:abstractNum w:abstractNumId="22" w15:restartNumberingAfterBreak="0">
    <w:nsid w:val="49FD3A20"/>
    <w:multiLevelType w:val="multilevel"/>
    <w:tmpl w:val="3E5E177A"/>
    <w:name w:val="NTG Table Bullet List3322222222222"/>
    <w:numStyleLink w:val="Tablenumberlist"/>
  </w:abstractNum>
  <w:abstractNum w:abstractNumId="2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5" w15:restartNumberingAfterBreak="0">
    <w:nsid w:val="53842BC6"/>
    <w:multiLevelType w:val="multilevel"/>
    <w:tmpl w:val="0C78A7AC"/>
    <w:numStyleLink w:val="Tablebulletlist"/>
  </w:abstractNum>
  <w:abstractNum w:abstractNumId="2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6DA2CAE"/>
    <w:multiLevelType w:val="multilevel"/>
    <w:tmpl w:val="3E5E177A"/>
    <w:name w:val="NTG Table Bullet List332222222222222"/>
    <w:numStyleLink w:val="Tablenumberlist"/>
  </w:abstractNum>
  <w:abstractNum w:abstractNumId="28" w15:restartNumberingAfterBreak="0">
    <w:nsid w:val="583359D9"/>
    <w:multiLevelType w:val="multilevel"/>
    <w:tmpl w:val="3E5E177A"/>
    <w:name w:val="NTG Table Bullet List332222222"/>
    <w:numStyleLink w:val="Tablenumberlist"/>
  </w:abstractNum>
  <w:abstractNum w:abstractNumId="29" w15:restartNumberingAfterBreak="0">
    <w:nsid w:val="5B9A5FFE"/>
    <w:multiLevelType w:val="multilevel"/>
    <w:tmpl w:val="0C78A7AC"/>
    <w:name w:val="NTG Table Bullet List33222222222222"/>
    <w:numStyleLink w:val="Tablebulletlist"/>
  </w:abstractNum>
  <w:abstractNum w:abstractNumId="30" w15:restartNumberingAfterBreak="0">
    <w:nsid w:val="5D444259"/>
    <w:multiLevelType w:val="multilevel"/>
    <w:tmpl w:val="0C78A7AC"/>
    <w:name w:val="NTG Table Bullet List332222"/>
    <w:numStyleLink w:val="Tablebulletlist"/>
  </w:abstractNum>
  <w:abstractNum w:abstractNumId="31" w15:restartNumberingAfterBreak="0">
    <w:nsid w:val="66F47127"/>
    <w:multiLevelType w:val="multilevel"/>
    <w:tmpl w:val="46A20F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9262556"/>
    <w:multiLevelType w:val="multilevel"/>
    <w:tmpl w:val="3E5E177A"/>
    <w:name w:val="NTG Table Bullet List3322222222222222"/>
    <w:numStyleLink w:val="Tablenumberlist"/>
  </w:abstractNum>
  <w:abstractNum w:abstractNumId="33" w15:restartNumberingAfterBreak="0">
    <w:nsid w:val="7453664D"/>
    <w:multiLevelType w:val="multilevel"/>
    <w:tmpl w:val="0C78A7AC"/>
    <w:name w:val="NTG Table Bullet List3322222222222222222"/>
    <w:numStyleLink w:val="Tablebulletlist"/>
  </w:abstractNum>
  <w:abstractNum w:abstractNumId="34" w15:restartNumberingAfterBreak="0">
    <w:nsid w:val="76141D1E"/>
    <w:multiLevelType w:val="multilevel"/>
    <w:tmpl w:val="0C78A7AC"/>
    <w:name w:val="NTG Table Bullet List332222222222"/>
    <w:numStyleLink w:val="Tablebulletlist"/>
  </w:abstractNum>
  <w:abstractNum w:abstractNumId="35"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0"/>
  </w:num>
  <w:num w:numId="2">
    <w:abstractNumId w:val="12"/>
  </w:num>
  <w:num w:numId="3">
    <w:abstractNumId w:val="35"/>
  </w:num>
  <w:num w:numId="4">
    <w:abstractNumId w:val="23"/>
  </w:num>
  <w:num w:numId="5">
    <w:abstractNumId w:val="16"/>
  </w:num>
  <w:num w:numId="6">
    <w:abstractNumId w:val="8"/>
  </w:num>
  <w:num w:numId="7">
    <w:abstractNumId w:val="25"/>
  </w:num>
  <w:num w:numId="8">
    <w:abstractNumId w:val="15"/>
  </w:num>
  <w:num w:numId="9">
    <w:abstractNumId w:val="4"/>
  </w:num>
  <w:num w:numId="10">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trackRevisions/>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090"/>
    <w:rsid w:val="00001DDF"/>
    <w:rsid w:val="0000322D"/>
    <w:rsid w:val="00003561"/>
    <w:rsid w:val="00003663"/>
    <w:rsid w:val="00007670"/>
    <w:rsid w:val="00010665"/>
    <w:rsid w:val="00012DCA"/>
    <w:rsid w:val="0002393A"/>
    <w:rsid w:val="00027DB8"/>
    <w:rsid w:val="000319D2"/>
    <w:rsid w:val="00031A96"/>
    <w:rsid w:val="00040BF3"/>
    <w:rsid w:val="0004211C"/>
    <w:rsid w:val="0004453D"/>
    <w:rsid w:val="00046C59"/>
    <w:rsid w:val="00047704"/>
    <w:rsid w:val="00051362"/>
    <w:rsid w:val="00051F45"/>
    <w:rsid w:val="00052953"/>
    <w:rsid w:val="0005341A"/>
    <w:rsid w:val="00056DEF"/>
    <w:rsid w:val="00056EDC"/>
    <w:rsid w:val="00063F2F"/>
    <w:rsid w:val="0006635A"/>
    <w:rsid w:val="000720BE"/>
    <w:rsid w:val="0007259C"/>
    <w:rsid w:val="000801B3"/>
    <w:rsid w:val="00080202"/>
    <w:rsid w:val="00080DCD"/>
    <w:rsid w:val="00080E22"/>
    <w:rsid w:val="00082573"/>
    <w:rsid w:val="000840A3"/>
    <w:rsid w:val="00085062"/>
    <w:rsid w:val="00085A57"/>
    <w:rsid w:val="00086A5F"/>
    <w:rsid w:val="000870CF"/>
    <w:rsid w:val="000911EF"/>
    <w:rsid w:val="000962C5"/>
    <w:rsid w:val="00097865"/>
    <w:rsid w:val="000A3241"/>
    <w:rsid w:val="000A4317"/>
    <w:rsid w:val="000A4E35"/>
    <w:rsid w:val="000A559C"/>
    <w:rsid w:val="000B2CA1"/>
    <w:rsid w:val="000D1F29"/>
    <w:rsid w:val="000D633D"/>
    <w:rsid w:val="000E15C9"/>
    <w:rsid w:val="000E342B"/>
    <w:rsid w:val="000E3A0A"/>
    <w:rsid w:val="000E3ED2"/>
    <w:rsid w:val="000E5DD2"/>
    <w:rsid w:val="000F2958"/>
    <w:rsid w:val="000F3850"/>
    <w:rsid w:val="000F604F"/>
    <w:rsid w:val="00104E7F"/>
    <w:rsid w:val="001137EC"/>
    <w:rsid w:val="001152F5"/>
    <w:rsid w:val="00117743"/>
    <w:rsid w:val="00117F5B"/>
    <w:rsid w:val="00132658"/>
    <w:rsid w:val="00150DC0"/>
    <w:rsid w:val="0015394D"/>
    <w:rsid w:val="00154581"/>
    <w:rsid w:val="00156CD4"/>
    <w:rsid w:val="0016153B"/>
    <w:rsid w:val="00162207"/>
    <w:rsid w:val="00164A3E"/>
    <w:rsid w:val="00166FF6"/>
    <w:rsid w:val="0017438D"/>
    <w:rsid w:val="00176123"/>
    <w:rsid w:val="00181620"/>
    <w:rsid w:val="00187111"/>
    <w:rsid w:val="00187130"/>
    <w:rsid w:val="001957AD"/>
    <w:rsid w:val="0019645E"/>
    <w:rsid w:val="00196F8E"/>
    <w:rsid w:val="001A2B7F"/>
    <w:rsid w:val="001A3AFD"/>
    <w:rsid w:val="001A496C"/>
    <w:rsid w:val="001A576A"/>
    <w:rsid w:val="001B28DA"/>
    <w:rsid w:val="001B2B6C"/>
    <w:rsid w:val="001C7359"/>
    <w:rsid w:val="001D01C4"/>
    <w:rsid w:val="001D176E"/>
    <w:rsid w:val="001D1FD5"/>
    <w:rsid w:val="001D4F99"/>
    <w:rsid w:val="001D52B0"/>
    <w:rsid w:val="001D5A18"/>
    <w:rsid w:val="001D7CA4"/>
    <w:rsid w:val="001E057F"/>
    <w:rsid w:val="001E14EB"/>
    <w:rsid w:val="001F59E6"/>
    <w:rsid w:val="001F7FEC"/>
    <w:rsid w:val="00200F30"/>
    <w:rsid w:val="00203F1C"/>
    <w:rsid w:val="00206936"/>
    <w:rsid w:val="00206C6F"/>
    <w:rsid w:val="00206FBD"/>
    <w:rsid w:val="00207746"/>
    <w:rsid w:val="00210618"/>
    <w:rsid w:val="00230031"/>
    <w:rsid w:val="00235C01"/>
    <w:rsid w:val="002422CD"/>
    <w:rsid w:val="00247343"/>
    <w:rsid w:val="00255A54"/>
    <w:rsid w:val="00265C30"/>
    <w:rsid w:val="00265C56"/>
    <w:rsid w:val="002716CD"/>
    <w:rsid w:val="00274D4B"/>
    <w:rsid w:val="002806BD"/>
    <w:rsid w:val="002806F5"/>
    <w:rsid w:val="00281577"/>
    <w:rsid w:val="00287D73"/>
    <w:rsid w:val="002926BC"/>
    <w:rsid w:val="00293A72"/>
    <w:rsid w:val="002A0160"/>
    <w:rsid w:val="002A30C3"/>
    <w:rsid w:val="002A6F6A"/>
    <w:rsid w:val="002A7712"/>
    <w:rsid w:val="002B159E"/>
    <w:rsid w:val="002B38F7"/>
    <w:rsid w:val="002B45BA"/>
    <w:rsid w:val="002B4F50"/>
    <w:rsid w:val="002B5591"/>
    <w:rsid w:val="002B6AA4"/>
    <w:rsid w:val="002B792D"/>
    <w:rsid w:val="002C1FE9"/>
    <w:rsid w:val="002D3A57"/>
    <w:rsid w:val="002D6524"/>
    <w:rsid w:val="002D7D05"/>
    <w:rsid w:val="002E20C8"/>
    <w:rsid w:val="002E4290"/>
    <w:rsid w:val="002E66A6"/>
    <w:rsid w:val="002F0B21"/>
    <w:rsid w:val="002F0DB1"/>
    <w:rsid w:val="002F2885"/>
    <w:rsid w:val="002F45A1"/>
    <w:rsid w:val="0030203D"/>
    <w:rsid w:val="003037F9"/>
    <w:rsid w:val="0030583E"/>
    <w:rsid w:val="00307FE1"/>
    <w:rsid w:val="003164BA"/>
    <w:rsid w:val="00323D9E"/>
    <w:rsid w:val="003258E6"/>
    <w:rsid w:val="003263AE"/>
    <w:rsid w:val="00327C55"/>
    <w:rsid w:val="00333FB9"/>
    <w:rsid w:val="00340803"/>
    <w:rsid w:val="00342283"/>
    <w:rsid w:val="00342B74"/>
    <w:rsid w:val="00343A87"/>
    <w:rsid w:val="00344A36"/>
    <w:rsid w:val="003456F4"/>
    <w:rsid w:val="00347FB6"/>
    <w:rsid w:val="003504FD"/>
    <w:rsid w:val="00350881"/>
    <w:rsid w:val="00357B12"/>
    <w:rsid w:val="00357D55"/>
    <w:rsid w:val="00363513"/>
    <w:rsid w:val="003657E5"/>
    <w:rsid w:val="0036589C"/>
    <w:rsid w:val="00371312"/>
    <w:rsid w:val="00371DC7"/>
    <w:rsid w:val="003725A5"/>
    <w:rsid w:val="00372DAD"/>
    <w:rsid w:val="00377B21"/>
    <w:rsid w:val="00382A7F"/>
    <w:rsid w:val="00384BA2"/>
    <w:rsid w:val="00390862"/>
    <w:rsid w:val="00390CE3"/>
    <w:rsid w:val="00394876"/>
    <w:rsid w:val="00394AAF"/>
    <w:rsid w:val="00394CE5"/>
    <w:rsid w:val="003A6341"/>
    <w:rsid w:val="003B67FD"/>
    <w:rsid w:val="003B6A61"/>
    <w:rsid w:val="003C2198"/>
    <w:rsid w:val="003C2A33"/>
    <w:rsid w:val="003C4941"/>
    <w:rsid w:val="003D0F63"/>
    <w:rsid w:val="003D42C0"/>
    <w:rsid w:val="003D4A8F"/>
    <w:rsid w:val="003D5B29"/>
    <w:rsid w:val="003D7818"/>
    <w:rsid w:val="003E2445"/>
    <w:rsid w:val="003E3BB2"/>
    <w:rsid w:val="003F5B58"/>
    <w:rsid w:val="003F7503"/>
    <w:rsid w:val="0040222A"/>
    <w:rsid w:val="004047BC"/>
    <w:rsid w:val="00406483"/>
    <w:rsid w:val="004100F7"/>
    <w:rsid w:val="00414CB3"/>
    <w:rsid w:val="0041563D"/>
    <w:rsid w:val="00426E25"/>
    <w:rsid w:val="00427D9C"/>
    <w:rsid w:val="00427E7E"/>
    <w:rsid w:val="004316B2"/>
    <w:rsid w:val="0043465D"/>
    <w:rsid w:val="00435082"/>
    <w:rsid w:val="004372EF"/>
    <w:rsid w:val="0044391D"/>
    <w:rsid w:val="00443B6E"/>
    <w:rsid w:val="00450636"/>
    <w:rsid w:val="004530B7"/>
    <w:rsid w:val="0045420A"/>
    <w:rsid w:val="004554D4"/>
    <w:rsid w:val="00461744"/>
    <w:rsid w:val="00463656"/>
    <w:rsid w:val="00466185"/>
    <w:rsid w:val="00466303"/>
    <w:rsid w:val="004668A7"/>
    <w:rsid w:val="00466D96"/>
    <w:rsid w:val="00467747"/>
    <w:rsid w:val="00470017"/>
    <w:rsid w:val="0047105A"/>
    <w:rsid w:val="00472C8E"/>
    <w:rsid w:val="00473C98"/>
    <w:rsid w:val="004744E3"/>
    <w:rsid w:val="00474965"/>
    <w:rsid w:val="00480072"/>
    <w:rsid w:val="00482DF8"/>
    <w:rsid w:val="004864DE"/>
    <w:rsid w:val="00487C3F"/>
    <w:rsid w:val="00494BE5"/>
    <w:rsid w:val="00495D33"/>
    <w:rsid w:val="004A0EBA"/>
    <w:rsid w:val="004A2538"/>
    <w:rsid w:val="004A331E"/>
    <w:rsid w:val="004A62EB"/>
    <w:rsid w:val="004B0C15"/>
    <w:rsid w:val="004B35EA"/>
    <w:rsid w:val="004B69E4"/>
    <w:rsid w:val="004C6C39"/>
    <w:rsid w:val="004D0172"/>
    <w:rsid w:val="004D075F"/>
    <w:rsid w:val="004D1B76"/>
    <w:rsid w:val="004D344E"/>
    <w:rsid w:val="004D464A"/>
    <w:rsid w:val="004E019E"/>
    <w:rsid w:val="004E06EC"/>
    <w:rsid w:val="004E0A3F"/>
    <w:rsid w:val="004E2CB7"/>
    <w:rsid w:val="004F016A"/>
    <w:rsid w:val="00500F94"/>
    <w:rsid w:val="00502FB3"/>
    <w:rsid w:val="00503DE9"/>
    <w:rsid w:val="0050530C"/>
    <w:rsid w:val="0050565F"/>
    <w:rsid w:val="00505DEA"/>
    <w:rsid w:val="00507782"/>
    <w:rsid w:val="00512A04"/>
    <w:rsid w:val="00514CF4"/>
    <w:rsid w:val="00520499"/>
    <w:rsid w:val="005249F5"/>
    <w:rsid w:val="005260F7"/>
    <w:rsid w:val="00532EC4"/>
    <w:rsid w:val="00543BD1"/>
    <w:rsid w:val="00556113"/>
    <w:rsid w:val="00564C12"/>
    <w:rsid w:val="0056504C"/>
    <w:rsid w:val="005654B8"/>
    <w:rsid w:val="00570D94"/>
    <w:rsid w:val="00572075"/>
    <w:rsid w:val="005762CC"/>
    <w:rsid w:val="00582D3D"/>
    <w:rsid w:val="00590040"/>
    <w:rsid w:val="00594B90"/>
    <w:rsid w:val="00595386"/>
    <w:rsid w:val="00595CCC"/>
    <w:rsid w:val="00597234"/>
    <w:rsid w:val="005A4AC0"/>
    <w:rsid w:val="005A539B"/>
    <w:rsid w:val="005A5FDF"/>
    <w:rsid w:val="005B0FB7"/>
    <w:rsid w:val="005B122A"/>
    <w:rsid w:val="005B1FCB"/>
    <w:rsid w:val="005B5AC2"/>
    <w:rsid w:val="005C2833"/>
    <w:rsid w:val="005C3D04"/>
    <w:rsid w:val="005E144D"/>
    <w:rsid w:val="005E1500"/>
    <w:rsid w:val="005E3A43"/>
    <w:rsid w:val="005F0B17"/>
    <w:rsid w:val="005F5806"/>
    <w:rsid w:val="005F6602"/>
    <w:rsid w:val="005F77C7"/>
    <w:rsid w:val="00602B59"/>
    <w:rsid w:val="00620675"/>
    <w:rsid w:val="00622910"/>
    <w:rsid w:val="006254B6"/>
    <w:rsid w:val="00627FC8"/>
    <w:rsid w:val="00633AC6"/>
    <w:rsid w:val="006433C3"/>
    <w:rsid w:val="00650F5B"/>
    <w:rsid w:val="006670D7"/>
    <w:rsid w:val="006719EA"/>
    <w:rsid w:val="00671F13"/>
    <w:rsid w:val="0067400A"/>
    <w:rsid w:val="006748CC"/>
    <w:rsid w:val="006847AD"/>
    <w:rsid w:val="0069114B"/>
    <w:rsid w:val="006944C1"/>
    <w:rsid w:val="006A2E1F"/>
    <w:rsid w:val="006A2EA9"/>
    <w:rsid w:val="006A6C07"/>
    <w:rsid w:val="006A756A"/>
    <w:rsid w:val="006C0EC2"/>
    <w:rsid w:val="006D66F7"/>
    <w:rsid w:val="006E5DD2"/>
    <w:rsid w:val="006F607C"/>
    <w:rsid w:val="00705C9D"/>
    <w:rsid w:val="00705F13"/>
    <w:rsid w:val="0070624C"/>
    <w:rsid w:val="00714F1D"/>
    <w:rsid w:val="00715225"/>
    <w:rsid w:val="00716EE3"/>
    <w:rsid w:val="0071700C"/>
    <w:rsid w:val="00720662"/>
    <w:rsid w:val="00720CC6"/>
    <w:rsid w:val="00722DDB"/>
    <w:rsid w:val="00724728"/>
    <w:rsid w:val="00724F98"/>
    <w:rsid w:val="00730B9B"/>
    <w:rsid w:val="0073182E"/>
    <w:rsid w:val="007332FF"/>
    <w:rsid w:val="007408F5"/>
    <w:rsid w:val="00741EAE"/>
    <w:rsid w:val="00747A89"/>
    <w:rsid w:val="00754810"/>
    <w:rsid w:val="00755248"/>
    <w:rsid w:val="0076190B"/>
    <w:rsid w:val="00762C18"/>
    <w:rsid w:val="0076355D"/>
    <w:rsid w:val="00763A2D"/>
    <w:rsid w:val="007660D4"/>
    <w:rsid w:val="007676A4"/>
    <w:rsid w:val="00774F6E"/>
    <w:rsid w:val="00777795"/>
    <w:rsid w:val="00783A57"/>
    <w:rsid w:val="0078427F"/>
    <w:rsid w:val="00784C92"/>
    <w:rsid w:val="007859CD"/>
    <w:rsid w:val="00785C24"/>
    <w:rsid w:val="007907E4"/>
    <w:rsid w:val="00796461"/>
    <w:rsid w:val="007A6A4F"/>
    <w:rsid w:val="007B03F5"/>
    <w:rsid w:val="007B5C09"/>
    <w:rsid w:val="007B5DA2"/>
    <w:rsid w:val="007C0966"/>
    <w:rsid w:val="007C19E7"/>
    <w:rsid w:val="007C2EE1"/>
    <w:rsid w:val="007C5702"/>
    <w:rsid w:val="007C5CFD"/>
    <w:rsid w:val="007C6D9F"/>
    <w:rsid w:val="007D153B"/>
    <w:rsid w:val="007D4893"/>
    <w:rsid w:val="007E70CF"/>
    <w:rsid w:val="007E74A4"/>
    <w:rsid w:val="007F1B6F"/>
    <w:rsid w:val="007F263F"/>
    <w:rsid w:val="008015A8"/>
    <w:rsid w:val="0080766E"/>
    <w:rsid w:val="00811169"/>
    <w:rsid w:val="00815297"/>
    <w:rsid w:val="008155E1"/>
    <w:rsid w:val="008170DB"/>
    <w:rsid w:val="00817BA1"/>
    <w:rsid w:val="00823022"/>
    <w:rsid w:val="008235DC"/>
    <w:rsid w:val="00824F10"/>
    <w:rsid w:val="0082634E"/>
    <w:rsid w:val="008313C4"/>
    <w:rsid w:val="00835434"/>
    <w:rsid w:val="008358C0"/>
    <w:rsid w:val="00842838"/>
    <w:rsid w:val="00850C4B"/>
    <w:rsid w:val="00854EC1"/>
    <w:rsid w:val="0085797F"/>
    <w:rsid w:val="00861411"/>
    <w:rsid w:val="00861DC3"/>
    <w:rsid w:val="00867019"/>
    <w:rsid w:val="00872CE6"/>
    <w:rsid w:val="00872EF1"/>
    <w:rsid w:val="008735A9"/>
    <w:rsid w:val="00873CCE"/>
    <w:rsid w:val="00876A8B"/>
    <w:rsid w:val="00877BC5"/>
    <w:rsid w:val="00877D20"/>
    <w:rsid w:val="00881C48"/>
    <w:rsid w:val="00885B80"/>
    <w:rsid w:val="00885C30"/>
    <w:rsid w:val="00885E9B"/>
    <w:rsid w:val="0089368E"/>
    <w:rsid w:val="00893C96"/>
    <w:rsid w:val="0089500A"/>
    <w:rsid w:val="00896BD0"/>
    <w:rsid w:val="00897C94"/>
    <w:rsid w:val="008A4B30"/>
    <w:rsid w:val="008A7C12"/>
    <w:rsid w:val="008B03CE"/>
    <w:rsid w:val="008B2050"/>
    <w:rsid w:val="008B2E2A"/>
    <w:rsid w:val="008B529E"/>
    <w:rsid w:val="008C14EC"/>
    <w:rsid w:val="008C17FB"/>
    <w:rsid w:val="008C70BB"/>
    <w:rsid w:val="008D0158"/>
    <w:rsid w:val="008D1B00"/>
    <w:rsid w:val="008D57B8"/>
    <w:rsid w:val="008E03FC"/>
    <w:rsid w:val="008E510B"/>
    <w:rsid w:val="00902B13"/>
    <w:rsid w:val="00911941"/>
    <w:rsid w:val="00916549"/>
    <w:rsid w:val="0092024D"/>
    <w:rsid w:val="00925146"/>
    <w:rsid w:val="00925F0F"/>
    <w:rsid w:val="00932F6B"/>
    <w:rsid w:val="009400F5"/>
    <w:rsid w:val="00944037"/>
    <w:rsid w:val="009444F0"/>
    <w:rsid w:val="009468BC"/>
    <w:rsid w:val="00947FAE"/>
    <w:rsid w:val="009616DF"/>
    <w:rsid w:val="0096542F"/>
    <w:rsid w:val="00967FA7"/>
    <w:rsid w:val="00971645"/>
    <w:rsid w:val="00977919"/>
    <w:rsid w:val="00983000"/>
    <w:rsid w:val="00986C0E"/>
    <w:rsid w:val="009870FA"/>
    <w:rsid w:val="009921C3"/>
    <w:rsid w:val="00994059"/>
    <w:rsid w:val="0099551D"/>
    <w:rsid w:val="009A5897"/>
    <w:rsid w:val="009A5F24"/>
    <w:rsid w:val="009A6A4A"/>
    <w:rsid w:val="009B0B3E"/>
    <w:rsid w:val="009B1913"/>
    <w:rsid w:val="009B24D2"/>
    <w:rsid w:val="009B2ED3"/>
    <w:rsid w:val="009B6657"/>
    <w:rsid w:val="009B6966"/>
    <w:rsid w:val="009C1F7D"/>
    <w:rsid w:val="009D0EB5"/>
    <w:rsid w:val="009D14F9"/>
    <w:rsid w:val="009D2B74"/>
    <w:rsid w:val="009D63FF"/>
    <w:rsid w:val="009E175D"/>
    <w:rsid w:val="009E33CD"/>
    <w:rsid w:val="009E3CC2"/>
    <w:rsid w:val="009F06BD"/>
    <w:rsid w:val="009F2A4D"/>
    <w:rsid w:val="009F3252"/>
    <w:rsid w:val="00A00622"/>
    <w:rsid w:val="00A00828"/>
    <w:rsid w:val="00A03290"/>
    <w:rsid w:val="00A0387E"/>
    <w:rsid w:val="00A05BFD"/>
    <w:rsid w:val="00A07490"/>
    <w:rsid w:val="00A10655"/>
    <w:rsid w:val="00A12B64"/>
    <w:rsid w:val="00A16F73"/>
    <w:rsid w:val="00A22C38"/>
    <w:rsid w:val="00A23AA4"/>
    <w:rsid w:val="00A24E71"/>
    <w:rsid w:val="00A25193"/>
    <w:rsid w:val="00A26E80"/>
    <w:rsid w:val="00A31AE8"/>
    <w:rsid w:val="00A33B00"/>
    <w:rsid w:val="00A3739D"/>
    <w:rsid w:val="00A37DDA"/>
    <w:rsid w:val="00A45005"/>
    <w:rsid w:val="00A4744F"/>
    <w:rsid w:val="00A47842"/>
    <w:rsid w:val="00A54AF6"/>
    <w:rsid w:val="00A55569"/>
    <w:rsid w:val="00A567EE"/>
    <w:rsid w:val="00A61138"/>
    <w:rsid w:val="00A70DD8"/>
    <w:rsid w:val="00A75221"/>
    <w:rsid w:val="00A76790"/>
    <w:rsid w:val="00A76881"/>
    <w:rsid w:val="00A844B1"/>
    <w:rsid w:val="00A85D0C"/>
    <w:rsid w:val="00A925EC"/>
    <w:rsid w:val="00A929AA"/>
    <w:rsid w:val="00A92B6B"/>
    <w:rsid w:val="00A94C5F"/>
    <w:rsid w:val="00AA541E"/>
    <w:rsid w:val="00AC6BDA"/>
    <w:rsid w:val="00AD0DA4"/>
    <w:rsid w:val="00AD4169"/>
    <w:rsid w:val="00AD73BC"/>
    <w:rsid w:val="00AE25C6"/>
    <w:rsid w:val="00AE306C"/>
    <w:rsid w:val="00AF28C1"/>
    <w:rsid w:val="00AF47F9"/>
    <w:rsid w:val="00AF717D"/>
    <w:rsid w:val="00B02EF1"/>
    <w:rsid w:val="00B05EE1"/>
    <w:rsid w:val="00B07C97"/>
    <w:rsid w:val="00B11C67"/>
    <w:rsid w:val="00B14257"/>
    <w:rsid w:val="00B15754"/>
    <w:rsid w:val="00B16002"/>
    <w:rsid w:val="00B2046E"/>
    <w:rsid w:val="00B20E8B"/>
    <w:rsid w:val="00B233DF"/>
    <w:rsid w:val="00B257E1"/>
    <w:rsid w:val="00B2599A"/>
    <w:rsid w:val="00B27AC4"/>
    <w:rsid w:val="00B343CC"/>
    <w:rsid w:val="00B5084A"/>
    <w:rsid w:val="00B606A1"/>
    <w:rsid w:val="00B614F7"/>
    <w:rsid w:val="00B61B26"/>
    <w:rsid w:val="00B65E6B"/>
    <w:rsid w:val="00B675B2"/>
    <w:rsid w:val="00B77925"/>
    <w:rsid w:val="00B80E45"/>
    <w:rsid w:val="00B81261"/>
    <w:rsid w:val="00B8223E"/>
    <w:rsid w:val="00B832AE"/>
    <w:rsid w:val="00B86678"/>
    <w:rsid w:val="00B92F9B"/>
    <w:rsid w:val="00B941B3"/>
    <w:rsid w:val="00B96513"/>
    <w:rsid w:val="00BA1D47"/>
    <w:rsid w:val="00BA66F0"/>
    <w:rsid w:val="00BB2239"/>
    <w:rsid w:val="00BB2AE7"/>
    <w:rsid w:val="00BB3D3E"/>
    <w:rsid w:val="00BB52FD"/>
    <w:rsid w:val="00BB6464"/>
    <w:rsid w:val="00BC1BB8"/>
    <w:rsid w:val="00BC1E34"/>
    <w:rsid w:val="00BD14C5"/>
    <w:rsid w:val="00BD7FE1"/>
    <w:rsid w:val="00BE1C7B"/>
    <w:rsid w:val="00BE37CA"/>
    <w:rsid w:val="00BE6144"/>
    <w:rsid w:val="00BE635A"/>
    <w:rsid w:val="00BF17E9"/>
    <w:rsid w:val="00BF2ABB"/>
    <w:rsid w:val="00BF5099"/>
    <w:rsid w:val="00C10B5E"/>
    <w:rsid w:val="00C10F10"/>
    <w:rsid w:val="00C12034"/>
    <w:rsid w:val="00C13DD5"/>
    <w:rsid w:val="00C14090"/>
    <w:rsid w:val="00C15D4D"/>
    <w:rsid w:val="00C175DC"/>
    <w:rsid w:val="00C30171"/>
    <w:rsid w:val="00C309D8"/>
    <w:rsid w:val="00C41E46"/>
    <w:rsid w:val="00C43519"/>
    <w:rsid w:val="00C45263"/>
    <w:rsid w:val="00C51537"/>
    <w:rsid w:val="00C52BC3"/>
    <w:rsid w:val="00C5308E"/>
    <w:rsid w:val="00C53AE5"/>
    <w:rsid w:val="00C61AFA"/>
    <w:rsid w:val="00C61D64"/>
    <w:rsid w:val="00C62099"/>
    <w:rsid w:val="00C62A34"/>
    <w:rsid w:val="00C64EA3"/>
    <w:rsid w:val="00C67C86"/>
    <w:rsid w:val="00C72867"/>
    <w:rsid w:val="00C75E81"/>
    <w:rsid w:val="00C83BB6"/>
    <w:rsid w:val="00C86609"/>
    <w:rsid w:val="00C92B4C"/>
    <w:rsid w:val="00C954F6"/>
    <w:rsid w:val="00CA36A0"/>
    <w:rsid w:val="00CA56B3"/>
    <w:rsid w:val="00CA5D46"/>
    <w:rsid w:val="00CA6BC5"/>
    <w:rsid w:val="00CC571B"/>
    <w:rsid w:val="00CC61CD"/>
    <w:rsid w:val="00CC6C02"/>
    <w:rsid w:val="00CC737B"/>
    <w:rsid w:val="00CC7D62"/>
    <w:rsid w:val="00CD38E0"/>
    <w:rsid w:val="00CD5011"/>
    <w:rsid w:val="00CE640F"/>
    <w:rsid w:val="00CE76BC"/>
    <w:rsid w:val="00CF540E"/>
    <w:rsid w:val="00D02F07"/>
    <w:rsid w:val="00D15D88"/>
    <w:rsid w:val="00D2126B"/>
    <w:rsid w:val="00D27D49"/>
    <w:rsid w:val="00D27EBE"/>
    <w:rsid w:val="00D36A49"/>
    <w:rsid w:val="00D47DC7"/>
    <w:rsid w:val="00D517C6"/>
    <w:rsid w:val="00D65456"/>
    <w:rsid w:val="00D71D84"/>
    <w:rsid w:val="00D72464"/>
    <w:rsid w:val="00D72A57"/>
    <w:rsid w:val="00D75636"/>
    <w:rsid w:val="00D768EB"/>
    <w:rsid w:val="00D81E17"/>
    <w:rsid w:val="00D82D1E"/>
    <w:rsid w:val="00D832D9"/>
    <w:rsid w:val="00D90F00"/>
    <w:rsid w:val="00D96804"/>
    <w:rsid w:val="00D975C0"/>
    <w:rsid w:val="00DA1414"/>
    <w:rsid w:val="00DA1718"/>
    <w:rsid w:val="00DA3889"/>
    <w:rsid w:val="00DA5285"/>
    <w:rsid w:val="00DB191D"/>
    <w:rsid w:val="00DB4F91"/>
    <w:rsid w:val="00DB6D0A"/>
    <w:rsid w:val="00DC06BE"/>
    <w:rsid w:val="00DC09C3"/>
    <w:rsid w:val="00DC0EF3"/>
    <w:rsid w:val="00DC1F0F"/>
    <w:rsid w:val="00DC3117"/>
    <w:rsid w:val="00DC4E2A"/>
    <w:rsid w:val="00DC4F29"/>
    <w:rsid w:val="00DC5DD9"/>
    <w:rsid w:val="00DC6D2D"/>
    <w:rsid w:val="00DD1270"/>
    <w:rsid w:val="00DD4E59"/>
    <w:rsid w:val="00DE2E08"/>
    <w:rsid w:val="00DE33B5"/>
    <w:rsid w:val="00DE5E18"/>
    <w:rsid w:val="00DF0487"/>
    <w:rsid w:val="00DF5EA4"/>
    <w:rsid w:val="00E01670"/>
    <w:rsid w:val="00E02681"/>
    <w:rsid w:val="00E02792"/>
    <w:rsid w:val="00E034D8"/>
    <w:rsid w:val="00E04CC0"/>
    <w:rsid w:val="00E11007"/>
    <w:rsid w:val="00E15816"/>
    <w:rsid w:val="00E160D5"/>
    <w:rsid w:val="00E239FF"/>
    <w:rsid w:val="00E27D7B"/>
    <w:rsid w:val="00E30556"/>
    <w:rsid w:val="00E30981"/>
    <w:rsid w:val="00E33136"/>
    <w:rsid w:val="00E34D7C"/>
    <w:rsid w:val="00E3723D"/>
    <w:rsid w:val="00E44C89"/>
    <w:rsid w:val="00E457A6"/>
    <w:rsid w:val="00E4604E"/>
    <w:rsid w:val="00E54F9E"/>
    <w:rsid w:val="00E61BA2"/>
    <w:rsid w:val="00E63864"/>
    <w:rsid w:val="00E6403F"/>
    <w:rsid w:val="00E6461C"/>
    <w:rsid w:val="00E7369E"/>
    <w:rsid w:val="00E75451"/>
    <w:rsid w:val="00E75EA9"/>
    <w:rsid w:val="00E76AD6"/>
    <w:rsid w:val="00E770C4"/>
    <w:rsid w:val="00E84C5A"/>
    <w:rsid w:val="00E861DB"/>
    <w:rsid w:val="00E908F1"/>
    <w:rsid w:val="00E93406"/>
    <w:rsid w:val="00E956C5"/>
    <w:rsid w:val="00E95C39"/>
    <w:rsid w:val="00EA2C39"/>
    <w:rsid w:val="00EA6833"/>
    <w:rsid w:val="00EB0A3C"/>
    <w:rsid w:val="00EB0A96"/>
    <w:rsid w:val="00EB0D33"/>
    <w:rsid w:val="00EB3E03"/>
    <w:rsid w:val="00EB77F9"/>
    <w:rsid w:val="00EC4FB2"/>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0633D"/>
    <w:rsid w:val="00F06BF0"/>
    <w:rsid w:val="00F171C0"/>
    <w:rsid w:val="00F30AE1"/>
    <w:rsid w:val="00F32AF8"/>
    <w:rsid w:val="00F54900"/>
    <w:rsid w:val="00F55A32"/>
    <w:rsid w:val="00F5696E"/>
    <w:rsid w:val="00F60EFF"/>
    <w:rsid w:val="00F67D2D"/>
    <w:rsid w:val="00F858F2"/>
    <w:rsid w:val="00F860CC"/>
    <w:rsid w:val="00F94398"/>
    <w:rsid w:val="00F97F49"/>
    <w:rsid w:val="00FA55AF"/>
    <w:rsid w:val="00FB2B56"/>
    <w:rsid w:val="00FB2BA7"/>
    <w:rsid w:val="00FB55D5"/>
    <w:rsid w:val="00FC12BF"/>
    <w:rsid w:val="00FC2C60"/>
    <w:rsid w:val="00FD32DF"/>
    <w:rsid w:val="00FD3E6F"/>
    <w:rsid w:val="00FD51B9"/>
    <w:rsid w:val="00FD550A"/>
    <w:rsid w:val="00FD5849"/>
    <w:rsid w:val="00FE03E4"/>
    <w:rsid w:val="00FE2A39"/>
    <w:rsid w:val="00FE4183"/>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AE904"/>
  <w15:docId w15:val="{33F93738-A94E-4AED-8530-AB76E90B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2"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aliases w:val="Bulit List -  Paragraph,CV text,Dot pt,F5 List Paragraph,FooterText,L,List Paragraph1,List Paragraph11,List Paragraph111,List Paragraph2,Main numbered paragraph,Medium Grid 1 - Accent 21,Recommendation,Table text,bullet point list,Bullet"/>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character" w:styleId="CommentReference">
    <w:name w:val="annotation reference"/>
    <w:basedOn w:val="DefaultParagraphFont"/>
    <w:uiPriority w:val="99"/>
    <w:semiHidden/>
    <w:unhideWhenUsed/>
    <w:rsid w:val="00F32AF8"/>
    <w:rPr>
      <w:sz w:val="16"/>
      <w:szCs w:val="16"/>
    </w:rPr>
  </w:style>
  <w:style w:type="paragraph" w:styleId="CommentText">
    <w:name w:val="annotation text"/>
    <w:basedOn w:val="Normal"/>
    <w:link w:val="CommentTextChar"/>
    <w:uiPriority w:val="99"/>
    <w:semiHidden/>
    <w:unhideWhenUsed/>
    <w:rsid w:val="00F32AF8"/>
    <w:rPr>
      <w:sz w:val="20"/>
      <w:szCs w:val="20"/>
    </w:rPr>
  </w:style>
  <w:style w:type="character" w:customStyle="1" w:styleId="CommentTextChar">
    <w:name w:val="Comment Text Char"/>
    <w:basedOn w:val="DefaultParagraphFont"/>
    <w:link w:val="CommentText"/>
    <w:uiPriority w:val="99"/>
    <w:semiHidden/>
    <w:rsid w:val="00F32AF8"/>
    <w:rPr>
      <w:rFonts w:ascii="Lato" w:hAnsi="Lato"/>
      <w:sz w:val="20"/>
      <w:szCs w:val="20"/>
    </w:rPr>
  </w:style>
  <w:style w:type="character" w:customStyle="1" w:styleId="textboxcontainer">
    <w:name w:val="textboxcontainer"/>
    <w:basedOn w:val="DefaultParagraphFont"/>
    <w:rsid w:val="009400F5"/>
  </w:style>
  <w:style w:type="paragraph" w:styleId="CommentSubject">
    <w:name w:val="annotation subject"/>
    <w:basedOn w:val="CommentText"/>
    <w:next w:val="CommentText"/>
    <w:link w:val="CommentSubjectChar"/>
    <w:uiPriority w:val="99"/>
    <w:semiHidden/>
    <w:unhideWhenUsed/>
    <w:rsid w:val="00472C8E"/>
    <w:rPr>
      <w:b/>
      <w:bCs/>
    </w:rPr>
  </w:style>
  <w:style w:type="character" w:customStyle="1" w:styleId="CommentSubjectChar">
    <w:name w:val="Comment Subject Char"/>
    <w:basedOn w:val="CommentTextChar"/>
    <w:link w:val="CommentSubject"/>
    <w:uiPriority w:val="99"/>
    <w:semiHidden/>
    <w:rsid w:val="00472C8E"/>
    <w:rPr>
      <w:rFonts w:ascii="Lato" w:hAnsi="Lato"/>
      <w:b/>
      <w:bCs/>
      <w:sz w:val="20"/>
      <w:szCs w:val="20"/>
    </w:rPr>
  </w:style>
  <w:style w:type="character" w:customStyle="1" w:styleId="ListParagraphChar">
    <w:name w:val="List Paragraph Char"/>
    <w:aliases w:val="Bulit List -  Paragraph Char,CV text Char,Dot pt Char,F5 List Paragraph Char,FooterText Char,L Char,List Paragraph1 Char,List Paragraph11 Char,List Paragraph111 Char,List Paragraph2 Char,Main numbered paragraph Char,Table text Char"/>
    <w:link w:val="ListParagraph"/>
    <w:uiPriority w:val="34"/>
    <w:qFormat/>
    <w:locked/>
    <w:rsid w:val="009E33CD"/>
    <w:rPr>
      <w:rFonts w:ascii="Lato" w:eastAsiaTheme="minorEastAsia" w:hAnsi="Lato"/>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oleObject" Target="file:///\\prod.main.ntgov\NTG\TFHC\ArtsNT\Grant%20Management%20(2021-22)\13.%20Creative%20Fellowships%20$200,000%20(516023)%20(22CFR)\Ministerial%20Briefs%20and%20Letters\Drafts\Data%20pie%20chart%2022CF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rod.main.ntgov\NTG\TFHC\ArtsNT\Grant%20Management%20(2021-22)\13.%20Creative%20Fellowships%20$200,000%20(516023)%20(22CFR)\Ministerial%20Briefs%20and%20Letters\Drafts\Data%20pie%20chart%2022CF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prod.main.ntgov\NTG\TFHC\ArtsNT\Grant%20Management%20(2021-22)\13.%20Creative%20Fellowships%20$200,000%20(516023)%20(22CFR)\Ministerial%20Briefs%20and%20Letters\Drafts\Data%20pie%20chart%2022CFR.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AU" sz="1200"/>
              <a:t>Artform</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manualLayout>
          <c:layoutTarget val="inner"/>
          <c:xMode val="edge"/>
          <c:yMode val="edge"/>
          <c:x val="7.9118328958880157E-2"/>
          <c:y val="0.17171296296296298"/>
          <c:w val="0.40287467191601051"/>
          <c:h val="0.6714577865266842"/>
        </c:manualLayout>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5E8B-4311-BEB7-DE704D1A206E}"/>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5E8B-4311-BEB7-DE704D1A206E}"/>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5E8B-4311-BEB7-DE704D1A206E}"/>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Sheet1!$A$5:$A$7</c:f>
              <c:strCache>
                <c:ptCount val="3"/>
                <c:pt idx="0">
                  <c:v>Theatre</c:v>
                </c:pt>
                <c:pt idx="1">
                  <c:v>Visual Arts and Crafts</c:v>
                </c:pt>
                <c:pt idx="2">
                  <c:v>Community Arts and Cultural Development</c:v>
                </c:pt>
              </c:strCache>
            </c:strRef>
          </c:cat>
          <c:val>
            <c:numRef>
              <c:f>Sheet1!$B$5:$B$7</c:f>
              <c:numCache>
                <c:formatCode>"$"#,##0_);[Red]\("$"#,##0\)</c:formatCode>
                <c:ptCount val="3"/>
                <c:pt idx="0">
                  <c:v>15000</c:v>
                </c:pt>
                <c:pt idx="1">
                  <c:v>20000</c:v>
                </c:pt>
                <c:pt idx="2">
                  <c:v>20000</c:v>
                </c:pt>
              </c:numCache>
            </c:numRef>
          </c:val>
          <c:extLst>
            <c:ext xmlns:c16="http://schemas.microsoft.com/office/drawing/2014/chart" uri="{C3380CC4-5D6E-409C-BE32-E72D297353CC}">
              <c16:uniqueId val="{00000006-5E8B-4311-BEB7-DE704D1A206E}"/>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56944455113842485"/>
          <c:y val="0.25758765065917227"/>
          <c:w val="0.37777777777777777"/>
          <c:h val="0.5200455562201447"/>
        </c:manualLayout>
      </c:layout>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sz="1200"/>
              <a:t>Applicant Region</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manualLayout>
          <c:layoutTarget val="inner"/>
          <c:xMode val="edge"/>
          <c:yMode val="edge"/>
          <c:x val="0.1331253280839895"/>
          <c:y val="0.19432888597258677"/>
          <c:w val="0.38930511811023621"/>
          <c:h val="0.64884186351706041"/>
        </c:manualLayout>
      </c:layout>
      <c:pieChart>
        <c:varyColors val="1"/>
        <c:ser>
          <c:idx val="0"/>
          <c:order val="0"/>
          <c:tx>
            <c:strRef>
              <c:f>Sheet1!$B$10</c:f>
              <c:strCache>
                <c:ptCount val="1"/>
                <c:pt idx="0">
                  <c:v>Applicant Region</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BD32-4BED-8DE6-83F34CE9B7DF}"/>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BD32-4BED-8DE6-83F34CE9B7DF}"/>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Sheet1!$A$11:$A$12</c:f>
              <c:strCache>
                <c:ptCount val="2"/>
                <c:pt idx="0">
                  <c:v>Greater Darwin</c:v>
                </c:pt>
                <c:pt idx="1">
                  <c:v>Central Australia</c:v>
                </c:pt>
              </c:strCache>
            </c:strRef>
          </c:cat>
          <c:val>
            <c:numRef>
              <c:f>Sheet1!$B$11:$B$12</c:f>
              <c:numCache>
                <c:formatCode>General</c:formatCode>
                <c:ptCount val="2"/>
                <c:pt idx="0">
                  <c:v>2</c:v>
                </c:pt>
                <c:pt idx="1">
                  <c:v>1</c:v>
                </c:pt>
              </c:numCache>
            </c:numRef>
          </c:val>
          <c:extLst>
            <c:ext xmlns:c16="http://schemas.microsoft.com/office/drawing/2014/chart" uri="{C3380CC4-5D6E-409C-BE32-E72D297353CC}">
              <c16:uniqueId val="{00000004-BD32-4BED-8DE6-83F34CE9B7DF}"/>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63590551181102362"/>
          <c:y val="0.31867330485034667"/>
          <c:w val="0.29625043744531931"/>
          <c:h val="0.25868110236220471"/>
        </c:manualLayout>
      </c:layout>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sz="1200"/>
              <a:t>Delivery Region</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manualLayout>
          <c:layoutTarget val="inner"/>
          <c:xMode val="edge"/>
          <c:yMode val="edge"/>
          <c:x val="0.11645866141732286"/>
          <c:y val="0.19895851560221639"/>
          <c:w val="0.38930511811023621"/>
          <c:h val="0.64884186351706041"/>
        </c:manualLayout>
      </c:layout>
      <c:pieChart>
        <c:varyColors val="1"/>
        <c:ser>
          <c:idx val="0"/>
          <c:order val="0"/>
          <c:tx>
            <c:strRef>
              <c:f>Sheet1!$B$22</c:f>
              <c:strCache>
                <c:ptCount val="1"/>
                <c:pt idx="0">
                  <c:v>Benefitting Region</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4EF1-4F70-A72B-46EF24879625}"/>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4EF1-4F70-A72B-46EF2487962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Sheet1!$A$23:$A$24</c:f>
              <c:strCache>
                <c:ptCount val="2"/>
                <c:pt idx="0">
                  <c:v>Greater Darwin</c:v>
                </c:pt>
                <c:pt idx="1">
                  <c:v>Central Australia</c:v>
                </c:pt>
              </c:strCache>
            </c:strRef>
          </c:cat>
          <c:val>
            <c:numRef>
              <c:f>Sheet1!$B$23:$B$24</c:f>
              <c:numCache>
                <c:formatCode>"$"#,##0_);[Red]\("$"#,##0\)</c:formatCode>
                <c:ptCount val="2"/>
                <c:pt idx="0">
                  <c:v>35000</c:v>
                </c:pt>
                <c:pt idx="1">
                  <c:v>20000</c:v>
                </c:pt>
              </c:numCache>
            </c:numRef>
          </c:val>
          <c:extLst>
            <c:ext xmlns:c16="http://schemas.microsoft.com/office/drawing/2014/chart" uri="{C3380CC4-5D6E-409C-BE32-E72D297353CC}">
              <c16:uniqueId val="{00000004-4EF1-4F70-A72B-46EF2487962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62965234278450621"/>
          <c:y val="0.3370050492567353"/>
          <c:w val="0.30237887080258463"/>
          <c:h val="0.30207078375292773"/>
        </c:manualLayout>
      </c:layout>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2019-10-03T00:00:00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350D1F-7533-4044-9182-18848D74D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2021-22 Creative Fellowships and Arts Residencies Awarded Grants</vt:lpstr>
    </vt:vector>
  </TitlesOfParts>
  <Company>Territory Families, Housing and Communities</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Creative Fellowships and Arts Residencies Awarded Grants</dc:title>
  <dc:creator>Northern Territory Government</dc:creator>
  <cp:lastModifiedBy>Marlene Woods</cp:lastModifiedBy>
  <cp:revision>3</cp:revision>
  <cp:lastPrinted>2021-11-15T07:48:00Z</cp:lastPrinted>
  <dcterms:created xsi:type="dcterms:W3CDTF">2021-12-16T07:29:00Z</dcterms:created>
  <dcterms:modified xsi:type="dcterms:W3CDTF">2021-12-17T06:24:00Z</dcterms:modified>
</cp:coreProperties>
</file>