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8C44" w14:textId="77777777" w:rsidR="00C063F2" w:rsidRDefault="0081699A" w:rsidP="0081699A">
      <w:pPr>
        <w:spacing w:after="0"/>
        <w:jc w:val="both"/>
        <w:rPr>
          <w:lang w:eastAsia="en-AU"/>
        </w:rPr>
      </w:pPr>
      <w:r>
        <w:rPr>
          <w:lang w:eastAsia="en-AU"/>
        </w:rPr>
        <w:t>Arts Industry D</w:t>
      </w:r>
      <w:r w:rsidR="00293347">
        <w:rPr>
          <w:lang w:eastAsia="en-AU"/>
        </w:rPr>
        <w:t>e</w:t>
      </w:r>
      <w:r>
        <w:rPr>
          <w:lang w:eastAsia="en-AU"/>
        </w:rPr>
        <w:t>velopment</w:t>
      </w:r>
      <w:r w:rsidR="00491922" w:rsidRPr="00CA56B3">
        <w:rPr>
          <w:lang w:eastAsia="en-AU"/>
        </w:rPr>
        <w:t xml:space="preserve"> </w:t>
      </w:r>
      <w:r w:rsidR="00491922">
        <w:rPr>
          <w:lang w:eastAsia="en-AU"/>
        </w:rPr>
        <w:t xml:space="preserve">is a grant </w:t>
      </w:r>
      <w:r w:rsidR="00491922" w:rsidRPr="00CA56B3">
        <w:rPr>
          <w:lang w:eastAsia="en-AU"/>
        </w:rPr>
        <w:t>category</w:t>
      </w:r>
      <w:r w:rsidR="00491922">
        <w:rPr>
          <w:lang w:eastAsia="en-AU"/>
        </w:rPr>
        <w:t xml:space="preserve"> of the </w:t>
      </w:r>
      <w:r w:rsidR="001F0263">
        <w:rPr>
          <w:noProof/>
          <w:lang w:eastAsia="en-AU"/>
        </w:rPr>
        <w:t>Northern Territory Arts</w:t>
      </w:r>
      <w:r w:rsidR="008A6FC6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>Grants Program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>that</w:t>
      </w:r>
      <w:r w:rsidR="00491922">
        <w:rPr>
          <w:noProof/>
          <w:lang w:eastAsia="en-AU"/>
        </w:rPr>
        <w:t xml:space="preserve"> </w:t>
      </w:r>
      <w:r w:rsidR="00822F90">
        <w:rPr>
          <w:lang w:eastAsia="en-AU"/>
        </w:rPr>
        <w:t>supports</w:t>
      </w:r>
    </w:p>
    <w:p w14:paraId="031DE1D0" w14:textId="6505A3E5" w:rsidR="0081699A" w:rsidRDefault="00C063F2" w:rsidP="0081699A">
      <w:pPr>
        <w:spacing w:after="0"/>
        <w:jc w:val="both"/>
        <w:rPr>
          <w:lang w:eastAsia="en-AU"/>
        </w:rPr>
      </w:pPr>
      <w:r w:rsidRPr="00C063F2">
        <w:t>arts organisations to deliver targeted initiatives aligned to the priorities of the NT Arts Strategy 2034 including arts access, digital competency, technical and production mentorships and regional arts activation.</w:t>
      </w:r>
      <w:r w:rsidR="00D04D38" w:rsidRPr="00C063F2">
        <w:rPr>
          <w:lang w:eastAsia="en-AU"/>
        </w:rPr>
        <w:t xml:space="preserve"> </w:t>
      </w:r>
      <w:r w:rsidR="0081699A" w:rsidRPr="00C063F2">
        <w:rPr>
          <w:lang w:eastAsia="en-AU"/>
        </w:rPr>
        <w:t>initiatives that</w:t>
      </w:r>
      <w:r w:rsidR="0081699A">
        <w:rPr>
          <w:lang w:eastAsia="en-AU"/>
        </w:rPr>
        <w:t xml:space="preserve"> increase the accessibility, capab</w:t>
      </w:r>
      <w:r w:rsidR="00293347">
        <w:rPr>
          <w:lang w:eastAsia="en-AU"/>
        </w:rPr>
        <w:t>il</w:t>
      </w:r>
      <w:r w:rsidR="0081699A">
        <w:rPr>
          <w:lang w:eastAsia="en-AU"/>
        </w:rPr>
        <w:t>ity, and sustainability of the NT arts sector</w:t>
      </w:r>
      <w:r>
        <w:rPr>
          <w:lang w:eastAsia="en-AU"/>
        </w:rPr>
        <w:t>.</w:t>
      </w:r>
    </w:p>
    <w:p w14:paraId="5068181A" w14:textId="07AB2F3D" w:rsidR="0081699A" w:rsidRDefault="0081699A" w:rsidP="00C063F2">
      <w:pPr>
        <w:spacing w:after="0"/>
        <w:jc w:val="both"/>
        <w:rPr>
          <w:lang w:eastAsia="en-AU"/>
        </w:rPr>
      </w:pPr>
    </w:p>
    <w:p w14:paraId="346B0B9D" w14:textId="50430AA0" w:rsidR="0016699B" w:rsidRDefault="00F558AC" w:rsidP="0095527E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</w:t>
      </w:r>
      <w:r w:rsidR="00491922">
        <w:rPr>
          <w:noProof/>
          <w:lang w:eastAsia="en-AU"/>
        </w:rPr>
        <w:t>202</w:t>
      </w:r>
      <w:r w:rsidR="00C063F2">
        <w:rPr>
          <w:noProof/>
          <w:lang w:eastAsia="en-AU"/>
        </w:rPr>
        <w:t>4</w:t>
      </w:r>
      <w:r w:rsidR="00491922">
        <w:rPr>
          <w:noProof/>
          <w:lang w:eastAsia="en-AU"/>
        </w:rPr>
        <w:t>-2</w:t>
      </w:r>
      <w:r w:rsidR="00C063F2">
        <w:rPr>
          <w:noProof/>
          <w:lang w:eastAsia="en-AU"/>
        </w:rPr>
        <w:t>5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Arts </w:t>
      </w:r>
      <w:r w:rsidR="0081699A">
        <w:rPr>
          <w:noProof/>
          <w:lang w:eastAsia="en-AU"/>
        </w:rPr>
        <w:t xml:space="preserve">Industry Development </w:t>
      </w:r>
      <w:r w:rsidR="00C063F2">
        <w:rPr>
          <w:noProof/>
          <w:lang w:eastAsia="en-AU"/>
        </w:rPr>
        <w:t>grants</w:t>
      </w:r>
      <w:r w:rsidR="00491922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opened </w:t>
      </w:r>
      <w:r w:rsidR="0081699A">
        <w:rPr>
          <w:noProof/>
          <w:lang w:eastAsia="en-AU"/>
        </w:rPr>
        <w:t xml:space="preserve">on </w:t>
      </w:r>
      <w:r w:rsidR="00C063F2">
        <w:rPr>
          <w:noProof/>
          <w:lang w:eastAsia="en-AU"/>
        </w:rPr>
        <w:t>1</w:t>
      </w:r>
      <w:r w:rsidR="0081699A">
        <w:rPr>
          <w:noProof/>
          <w:lang w:eastAsia="en-AU"/>
        </w:rPr>
        <w:t xml:space="preserve"> </w:t>
      </w:r>
      <w:r w:rsidR="00C063F2">
        <w:rPr>
          <w:noProof/>
          <w:lang w:eastAsia="en-AU"/>
        </w:rPr>
        <w:t>November</w:t>
      </w:r>
      <w:r w:rsidR="0081699A">
        <w:rPr>
          <w:noProof/>
          <w:lang w:eastAsia="en-AU"/>
        </w:rPr>
        <w:t xml:space="preserve"> and closed </w:t>
      </w:r>
      <w:r w:rsidR="00C063F2">
        <w:rPr>
          <w:noProof/>
          <w:lang w:eastAsia="en-AU"/>
        </w:rPr>
        <w:t>30</w:t>
      </w:r>
      <w:r w:rsidR="0081699A">
        <w:rPr>
          <w:noProof/>
          <w:lang w:eastAsia="en-AU"/>
        </w:rPr>
        <w:t xml:space="preserve"> </w:t>
      </w:r>
      <w:r w:rsidR="00C063F2">
        <w:rPr>
          <w:noProof/>
          <w:lang w:eastAsia="en-AU"/>
        </w:rPr>
        <w:t>June</w:t>
      </w:r>
      <w:r w:rsidR="0081699A">
        <w:rPr>
          <w:noProof/>
          <w:lang w:eastAsia="en-AU"/>
        </w:rPr>
        <w:t xml:space="preserve"> 202</w:t>
      </w:r>
      <w:r w:rsidR="00C063F2">
        <w:rPr>
          <w:noProof/>
          <w:lang w:eastAsia="en-AU"/>
        </w:rPr>
        <w:t>5</w:t>
      </w:r>
      <w:r>
        <w:rPr>
          <w:noProof/>
          <w:lang w:eastAsia="en-AU"/>
        </w:rPr>
        <w:t>.</w:t>
      </w:r>
    </w:p>
    <w:p w14:paraId="09A96772" w14:textId="55D419BE" w:rsidR="00E41552" w:rsidRPr="00D04D38" w:rsidRDefault="00D04D38" w:rsidP="00D04D38">
      <w:pPr>
        <w:keepNext/>
        <w:keepLines/>
        <w:spacing w:before="240"/>
        <w:jc w:val="both"/>
        <w:outlineLvl w:val="2"/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</w:pPr>
      <w:r w:rsidRPr="00D95457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$</w:t>
      </w:r>
      <w:r w:rsidR="00C6510B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117</w:t>
      </w:r>
      <w:r w:rsidR="006A5E70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,199</w:t>
      </w:r>
      <w:r w:rsidRPr="00D95457">
        <w:rPr>
          <w:rFonts w:ascii="Lato Semibold" w:hAnsi="Lato Semibold" w:cs="Arial"/>
          <w:color w:val="000000" w:themeColor="text1"/>
          <w:sz w:val="28"/>
          <w:szCs w:val="26"/>
          <w:lang w:eastAsia="en-AU"/>
        </w:rPr>
        <w:t>awarded</w:t>
      </w:r>
      <w:r w:rsidR="002E5EB7" w:rsidRPr="002E5EB7">
        <w:rPr>
          <w:noProof/>
          <w:lang w:eastAsia="en-AU"/>
        </w:rPr>
        <w:t xml:space="preserve"> </w:t>
      </w:r>
    </w:p>
    <w:p w14:paraId="42F238FC" w14:textId="39903D45" w:rsidR="001F0263" w:rsidRDefault="00CA65D1" w:rsidP="00B177E0">
      <w:pPr>
        <w:jc w:val="both"/>
        <w:rPr>
          <w:lang w:eastAsia="en-AU"/>
        </w:rPr>
      </w:pPr>
      <w:r>
        <w:rPr>
          <w:lang w:eastAsia="en-AU"/>
        </w:rPr>
        <w:t>6</w:t>
      </w:r>
      <w:r w:rsidR="00822F90" w:rsidRPr="00D95457">
        <w:rPr>
          <w:lang w:eastAsia="en-AU"/>
        </w:rPr>
        <w:t xml:space="preserve"> </w:t>
      </w:r>
      <w:r w:rsidR="00D04D38" w:rsidRPr="00D95457">
        <w:rPr>
          <w:lang w:eastAsia="en-AU"/>
        </w:rPr>
        <w:t>eligible applications</w:t>
      </w:r>
      <w:r w:rsidR="00F558AC" w:rsidRPr="00D95457">
        <w:rPr>
          <w:lang w:eastAsia="en-AU"/>
        </w:rPr>
        <w:t xml:space="preserve"> </w:t>
      </w:r>
      <w:r w:rsidR="00284508">
        <w:rPr>
          <w:lang w:eastAsia="en-AU"/>
        </w:rPr>
        <w:t xml:space="preserve">were received </w:t>
      </w:r>
      <w:r w:rsidR="00F558AC" w:rsidRPr="00D95457">
        <w:rPr>
          <w:lang w:eastAsia="en-AU"/>
        </w:rPr>
        <w:t>to</w:t>
      </w:r>
      <w:r w:rsidR="00BB2D19">
        <w:rPr>
          <w:lang w:eastAsia="en-AU"/>
        </w:rPr>
        <w:t xml:space="preserve"> </w:t>
      </w:r>
      <w:r w:rsidR="00284508">
        <w:rPr>
          <w:lang w:eastAsia="en-AU"/>
        </w:rPr>
        <w:t xml:space="preserve">the </w:t>
      </w:r>
      <w:r w:rsidR="00F558AC" w:rsidRPr="00D95457">
        <w:rPr>
          <w:lang w:eastAsia="en-AU"/>
        </w:rPr>
        <w:t xml:space="preserve">Arts </w:t>
      </w:r>
      <w:r w:rsidR="0081699A">
        <w:rPr>
          <w:lang w:eastAsia="en-AU"/>
        </w:rPr>
        <w:t>Industry Development round. $</w:t>
      </w:r>
      <w:r w:rsidR="00C6510B">
        <w:rPr>
          <w:lang w:eastAsia="en-AU"/>
        </w:rPr>
        <w:t>117</w:t>
      </w:r>
      <w:r w:rsidR="006A5E70">
        <w:rPr>
          <w:lang w:eastAsia="en-AU"/>
        </w:rPr>
        <w:t>,199</w:t>
      </w:r>
      <w:r w:rsidR="0081699A">
        <w:rPr>
          <w:lang w:eastAsia="en-AU"/>
        </w:rPr>
        <w:t xml:space="preserve"> was awarded to </w:t>
      </w:r>
      <w:r w:rsidR="00C6510B">
        <w:rPr>
          <w:lang w:eastAsia="en-AU"/>
        </w:rPr>
        <w:t>6</w:t>
      </w:r>
      <w:r w:rsidR="00870E9B" w:rsidRPr="00D95457">
        <w:rPr>
          <w:lang w:eastAsia="en-AU"/>
        </w:rPr>
        <w:t xml:space="preserve"> </w:t>
      </w:r>
      <w:r w:rsidR="005C04B4">
        <w:rPr>
          <w:lang w:eastAsia="en-AU"/>
        </w:rPr>
        <w:t xml:space="preserve">projects </w:t>
      </w:r>
      <w:r w:rsidR="00D04D38" w:rsidRPr="00D04D38">
        <w:rPr>
          <w:lang w:eastAsia="en-AU"/>
        </w:rPr>
        <w:t>recommend</w:t>
      </w:r>
      <w:r w:rsidR="005C04B4">
        <w:rPr>
          <w:lang w:eastAsia="en-AU"/>
        </w:rPr>
        <w:t>ed</w:t>
      </w:r>
      <w:r w:rsidR="00D04D38" w:rsidRPr="00D04D38">
        <w:rPr>
          <w:lang w:eastAsia="en-AU"/>
        </w:rPr>
        <w:t xml:space="preserve"> by the assessment panel.</w:t>
      </w:r>
      <w:r w:rsidR="00D04D38" w:rsidRPr="00D04D38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 </w:t>
      </w:r>
    </w:p>
    <w:p w14:paraId="6180FAB4" w14:textId="43183229"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 xml:space="preserve">Assessment </w:t>
      </w:r>
      <w:r w:rsidR="00BB2D19">
        <w:rPr>
          <w:noProof/>
          <w:lang w:eastAsia="en-AU"/>
        </w:rPr>
        <w:t>p</w:t>
      </w:r>
      <w:r>
        <w:rPr>
          <w:noProof/>
          <w:lang w:eastAsia="en-AU"/>
        </w:rPr>
        <w:t>anel</w:t>
      </w:r>
    </w:p>
    <w:p w14:paraId="2C1EBF75" w14:textId="3CC77C34" w:rsidR="001F0263" w:rsidRDefault="003041D6" w:rsidP="00B177E0">
      <w:pPr>
        <w:jc w:val="both"/>
        <w:rPr>
          <w:lang w:eastAsia="en-AU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735D586" wp14:editId="585C5F7C">
            <wp:simplePos x="0" y="0"/>
            <wp:positionH relativeFrom="margin">
              <wp:posOffset>2896235</wp:posOffset>
            </wp:positionH>
            <wp:positionV relativeFrom="paragraph">
              <wp:posOffset>614045</wp:posOffset>
            </wp:positionV>
            <wp:extent cx="3695700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489" y="21494"/>
                <wp:lineTo x="21489" y="0"/>
                <wp:lineTo x="0" y="0"/>
              </wp:wrapPolygon>
            </wp:wrapThrough>
            <wp:docPr id="15941535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1D5AA47-013C-1D2B-3584-F8B8C96CC3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38" w:rsidRPr="00CA56B3">
        <w:rPr>
          <w:lang w:eastAsia="en-AU"/>
        </w:rPr>
        <w:t xml:space="preserve">The assessment panel was </w:t>
      </w:r>
      <w:r w:rsidR="006A5E70">
        <w:rPr>
          <w:lang w:eastAsia="en-AU"/>
        </w:rPr>
        <w:t>comprised of Department of People, Sport and Culture personnel.</w:t>
      </w:r>
      <w:r w:rsidR="006362C5">
        <w:rPr>
          <w:lang w:eastAsia="en-AU"/>
        </w:rPr>
        <w:t xml:space="preserve"> </w:t>
      </w:r>
      <w:r w:rsidR="00D04D38" w:rsidRPr="00CA56B3">
        <w:rPr>
          <w:noProof/>
          <w:lang w:eastAsia="en-AU"/>
        </w:rPr>
        <w:t>Panels consider</w:t>
      </w:r>
      <w:r w:rsidR="00D04D38" w:rsidRPr="00CA56B3">
        <w:rPr>
          <w:lang w:eastAsia="en-AU"/>
        </w:rPr>
        <w:t xml:space="preserve"> the merit of all applications against the published grant category objectives and assessment criteria. Panels </w:t>
      </w:r>
      <w:r w:rsidR="00D04D38">
        <w:rPr>
          <w:lang w:eastAsia="en-AU"/>
        </w:rPr>
        <w:t xml:space="preserve">may </w:t>
      </w:r>
      <w:r w:rsidR="00D04D38" w:rsidRPr="00CA56B3">
        <w:rPr>
          <w:lang w:eastAsia="en-AU"/>
        </w:rPr>
        <w:t xml:space="preserve">also consider </w:t>
      </w:r>
      <w:r w:rsidR="00284508">
        <w:rPr>
          <w:lang w:eastAsia="en-AU"/>
        </w:rPr>
        <w:t xml:space="preserve">a spread across </w:t>
      </w:r>
      <w:r w:rsidR="00D04D38" w:rsidRPr="00CA56B3">
        <w:rPr>
          <w:lang w:eastAsia="en-AU"/>
        </w:rPr>
        <w:t>art form</w:t>
      </w:r>
      <w:r w:rsidR="005C04B4">
        <w:rPr>
          <w:lang w:eastAsia="en-AU"/>
        </w:rPr>
        <w:t xml:space="preserve">, </w:t>
      </w:r>
      <w:r w:rsidR="00D04D38" w:rsidRPr="00CA56B3">
        <w:rPr>
          <w:lang w:eastAsia="en-AU"/>
        </w:rPr>
        <w:t>region</w:t>
      </w:r>
      <w:r w:rsidR="00284508">
        <w:rPr>
          <w:lang w:eastAsia="en-AU"/>
        </w:rPr>
        <w:t>s</w:t>
      </w:r>
      <w:r w:rsidR="00D04D38" w:rsidRPr="00CA56B3">
        <w:rPr>
          <w:lang w:eastAsia="en-AU"/>
        </w:rPr>
        <w:t xml:space="preserve">, </w:t>
      </w:r>
      <w:r w:rsidR="005C04B4">
        <w:rPr>
          <w:lang w:eastAsia="en-AU"/>
        </w:rPr>
        <w:t>value to the applicant/s and value to the Territory.</w:t>
      </w:r>
      <w:r w:rsidR="005930CD" w:rsidRPr="005930CD">
        <w:rPr>
          <w:noProof/>
        </w:rPr>
        <w:t xml:space="preserve"> </w:t>
      </w:r>
    </w:p>
    <w:p w14:paraId="32A3ACD8" w14:textId="0F11E694" w:rsidR="001F0263" w:rsidRDefault="001F0263" w:rsidP="001F0263">
      <w:pPr>
        <w:pStyle w:val="Heading3"/>
        <w:rPr>
          <w:noProof/>
          <w:lang w:eastAsia="en-AU"/>
        </w:rPr>
      </w:pPr>
      <w:r>
        <w:rPr>
          <w:noProof/>
          <w:lang w:eastAsia="en-AU"/>
        </w:rPr>
        <w:t>Statistics</w:t>
      </w:r>
      <w:r w:rsidR="00A82FB0" w:rsidRPr="00A82FB0">
        <w:rPr>
          <w:noProof/>
          <w:lang w:eastAsia="en-AU"/>
        </w:rPr>
        <w:t xml:space="preserve"> </w:t>
      </w:r>
    </w:p>
    <w:p w14:paraId="4C2A9CEE" w14:textId="4B5A96C2" w:rsidR="002630E3" w:rsidRPr="007B2B60" w:rsidRDefault="00C6510B" w:rsidP="00500A5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>
        <w:rPr>
          <w:noProof/>
          <w:lang w:eastAsia="en-AU"/>
        </w:rPr>
        <w:t>6</w:t>
      </w:r>
      <w:r w:rsidR="00822F90" w:rsidRPr="007B2B60">
        <w:rPr>
          <w:noProof/>
          <w:lang w:eastAsia="en-AU"/>
        </w:rPr>
        <w:t xml:space="preserve"> </w:t>
      </w:r>
      <w:r w:rsidR="001F0263" w:rsidRPr="007B2B60">
        <w:rPr>
          <w:noProof/>
          <w:lang w:eastAsia="en-AU"/>
        </w:rPr>
        <w:t>fund</w:t>
      </w:r>
      <w:r w:rsidR="00106AC3" w:rsidRPr="007B2B60">
        <w:rPr>
          <w:noProof/>
          <w:lang w:eastAsia="en-AU"/>
        </w:rPr>
        <w:t xml:space="preserve">ed </w:t>
      </w:r>
      <w:r w:rsidR="00340931" w:rsidRPr="007B2B60">
        <w:rPr>
          <w:noProof/>
          <w:lang w:eastAsia="en-AU"/>
        </w:rPr>
        <w:t>projects</w:t>
      </w:r>
      <w:r w:rsidR="00106AC3" w:rsidRPr="007B2B60">
        <w:rPr>
          <w:noProof/>
          <w:lang w:eastAsia="en-AU"/>
        </w:rPr>
        <w:t xml:space="preserve"> (</w:t>
      </w:r>
      <w:r w:rsidR="006A5E70">
        <w:rPr>
          <w:noProof/>
          <w:lang w:eastAsia="en-AU"/>
        </w:rPr>
        <w:t>100</w:t>
      </w:r>
      <w:r w:rsidR="0016699B" w:rsidRPr="007B2B60">
        <w:rPr>
          <w:noProof/>
          <w:lang w:eastAsia="en-AU"/>
        </w:rPr>
        <w:t>% success rate)</w:t>
      </w:r>
      <w:r w:rsidR="0017563A">
        <w:rPr>
          <w:noProof/>
          <w:lang w:eastAsia="en-AU"/>
        </w:rPr>
        <w:t>.</w:t>
      </w:r>
      <w:r w:rsidR="00B676C1" w:rsidRPr="00B676C1">
        <w:rPr>
          <w:noProof/>
        </w:rPr>
        <w:t xml:space="preserve"> </w:t>
      </w:r>
    </w:p>
    <w:p w14:paraId="19D334B9" w14:textId="6D567840" w:rsidR="002630E3" w:rsidRPr="003041D6" w:rsidRDefault="00F67ACD" w:rsidP="00500A5A">
      <w:pPr>
        <w:pStyle w:val="ListParagraph"/>
        <w:numPr>
          <w:ilvl w:val="0"/>
          <w:numId w:val="9"/>
        </w:numPr>
        <w:ind w:left="426"/>
        <w:jc w:val="both"/>
        <w:rPr>
          <w:noProof/>
          <w:lang w:eastAsia="en-AU"/>
        </w:rPr>
      </w:pPr>
      <w:r w:rsidRPr="003041D6">
        <w:rPr>
          <w:noProof/>
          <w:lang w:eastAsia="en-AU"/>
        </w:rPr>
        <w:t>$</w:t>
      </w:r>
      <w:r w:rsidR="006926DE" w:rsidRPr="003041D6">
        <w:rPr>
          <w:noProof/>
          <w:lang w:eastAsia="en-AU"/>
        </w:rPr>
        <w:t>77</w:t>
      </w:r>
      <w:r w:rsidR="007B2B60" w:rsidRPr="003041D6">
        <w:rPr>
          <w:noProof/>
          <w:lang w:eastAsia="en-AU"/>
        </w:rPr>
        <w:t>,</w:t>
      </w:r>
      <w:r w:rsidR="006926DE" w:rsidRPr="003041D6">
        <w:rPr>
          <w:noProof/>
          <w:lang w:eastAsia="en-AU"/>
        </w:rPr>
        <w:t>199</w:t>
      </w:r>
      <w:r w:rsidR="00237E87" w:rsidRPr="003041D6">
        <w:rPr>
          <w:noProof/>
          <w:lang w:eastAsia="en-AU"/>
        </w:rPr>
        <w:t xml:space="preserve"> (</w:t>
      </w:r>
      <w:r w:rsidR="003041D6" w:rsidRPr="003041D6">
        <w:rPr>
          <w:noProof/>
          <w:lang w:eastAsia="en-AU"/>
        </w:rPr>
        <w:t>66</w:t>
      </w:r>
      <w:r w:rsidR="00237E87" w:rsidRPr="003041D6">
        <w:rPr>
          <w:noProof/>
          <w:lang w:eastAsia="en-AU"/>
        </w:rPr>
        <w:t>%)</w:t>
      </w:r>
      <w:r w:rsidR="002630E3" w:rsidRPr="003041D6">
        <w:rPr>
          <w:noProof/>
          <w:lang w:eastAsia="en-AU"/>
        </w:rPr>
        <w:t xml:space="preserve"> </w:t>
      </w:r>
      <w:r w:rsidR="00F26B7E" w:rsidRPr="003041D6">
        <w:rPr>
          <w:noProof/>
          <w:lang w:eastAsia="en-AU"/>
        </w:rPr>
        <w:t xml:space="preserve">of </w:t>
      </w:r>
      <w:r w:rsidR="002630E3" w:rsidRPr="003041D6">
        <w:rPr>
          <w:noProof/>
          <w:lang w:eastAsia="en-AU"/>
        </w:rPr>
        <w:t xml:space="preserve">funding </w:t>
      </w:r>
      <w:r w:rsidR="000447DB" w:rsidRPr="003041D6">
        <w:rPr>
          <w:noProof/>
          <w:lang w:eastAsia="en-AU"/>
        </w:rPr>
        <w:t xml:space="preserve">awarded supporting </w:t>
      </w:r>
      <w:r w:rsidR="006926DE" w:rsidRPr="003041D6">
        <w:rPr>
          <w:noProof/>
          <w:lang w:eastAsia="en-AU"/>
        </w:rPr>
        <w:t>four</w:t>
      </w:r>
      <w:r w:rsidR="00237E87" w:rsidRPr="003041D6">
        <w:rPr>
          <w:noProof/>
          <w:lang w:eastAsia="en-AU"/>
        </w:rPr>
        <w:t xml:space="preserve"> </w:t>
      </w:r>
      <w:r w:rsidR="002630E3" w:rsidRPr="003041D6">
        <w:rPr>
          <w:noProof/>
          <w:lang w:eastAsia="en-AU"/>
        </w:rPr>
        <w:t>Darwin</w:t>
      </w:r>
      <w:r w:rsidR="000D662C" w:rsidRPr="003041D6">
        <w:rPr>
          <w:noProof/>
          <w:lang w:eastAsia="en-AU"/>
        </w:rPr>
        <w:t>, Palmerston and Litchfield</w:t>
      </w:r>
      <w:r w:rsidR="002630E3" w:rsidRPr="003041D6">
        <w:rPr>
          <w:noProof/>
          <w:lang w:eastAsia="en-AU"/>
        </w:rPr>
        <w:t xml:space="preserve"> </w:t>
      </w:r>
      <w:r w:rsidR="000447DB" w:rsidRPr="003041D6">
        <w:rPr>
          <w:noProof/>
          <w:lang w:eastAsia="en-AU"/>
        </w:rPr>
        <w:t>applicants</w:t>
      </w:r>
      <w:r w:rsidR="0017563A">
        <w:rPr>
          <w:noProof/>
          <w:lang w:eastAsia="en-AU"/>
        </w:rPr>
        <w:t>.</w:t>
      </w:r>
    </w:p>
    <w:p w14:paraId="231FC204" w14:textId="77777777" w:rsidR="0017563A" w:rsidRDefault="008229B6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bookmarkStart w:id="0" w:name="_Hlk152599802"/>
      <w:r w:rsidRPr="0017563A">
        <w:rPr>
          <w:noProof/>
          <w:lang w:eastAsia="en-AU"/>
        </w:rPr>
        <w:t>$</w:t>
      </w:r>
      <w:r w:rsidR="006926DE" w:rsidRPr="0017563A">
        <w:rPr>
          <w:noProof/>
          <w:lang w:eastAsia="en-AU"/>
        </w:rPr>
        <w:t>20,000</w:t>
      </w:r>
      <w:r w:rsidRPr="0017563A">
        <w:rPr>
          <w:noProof/>
          <w:lang w:eastAsia="en-AU"/>
        </w:rPr>
        <w:t xml:space="preserve"> (</w:t>
      </w:r>
      <w:r w:rsidR="0017563A" w:rsidRPr="0017563A">
        <w:rPr>
          <w:noProof/>
          <w:lang w:eastAsia="en-AU"/>
        </w:rPr>
        <w:t>17</w:t>
      </w:r>
      <w:r w:rsidRPr="0017563A">
        <w:rPr>
          <w:noProof/>
          <w:lang w:eastAsia="en-AU"/>
        </w:rPr>
        <w:t xml:space="preserve">%) </w:t>
      </w:r>
      <w:bookmarkEnd w:id="0"/>
      <w:r w:rsidRPr="0017563A">
        <w:rPr>
          <w:noProof/>
          <w:lang w:eastAsia="en-AU"/>
        </w:rPr>
        <w:t xml:space="preserve">of funding awarded supporting </w:t>
      </w:r>
      <w:r w:rsidR="006926DE" w:rsidRPr="0017563A">
        <w:rPr>
          <w:noProof/>
          <w:lang w:eastAsia="en-AU"/>
        </w:rPr>
        <w:t>one</w:t>
      </w:r>
      <w:r w:rsidRPr="0017563A">
        <w:rPr>
          <w:noProof/>
          <w:lang w:eastAsia="en-AU"/>
        </w:rPr>
        <w:t xml:space="preserve"> </w:t>
      </w:r>
      <w:r w:rsidR="008E71BE" w:rsidRPr="0017563A">
        <w:rPr>
          <w:noProof/>
          <w:lang w:eastAsia="en-AU"/>
        </w:rPr>
        <w:t>C</w:t>
      </w:r>
      <w:r w:rsidRPr="0017563A">
        <w:rPr>
          <w:noProof/>
          <w:lang w:eastAsia="en-AU"/>
        </w:rPr>
        <w:t>entral Australian applicant</w:t>
      </w:r>
      <w:r w:rsidR="0017563A" w:rsidRPr="0017563A">
        <w:rPr>
          <w:noProof/>
          <w:lang w:eastAsia="en-AU"/>
        </w:rPr>
        <w:t>.</w:t>
      </w:r>
    </w:p>
    <w:p w14:paraId="41D9BF1E" w14:textId="07B0C26F" w:rsidR="00313F33" w:rsidRPr="0017563A" w:rsidRDefault="003041D6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 w:rsidRPr="0017563A">
        <w:rPr>
          <w:noProof/>
        </w:rPr>
        <w:drawing>
          <wp:anchor distT="0" distB="0" distL="114300" distR="114300" simplePos="0" relativeHeight="251671552" behindDoc="0" locked="0" layoutInCell="1" allowOverlap="1" wp14:anchorId="7084A1E4" wp14:editId="77F3A05F">
            <wp:simplePos x="0" y="0"/>
            <wp:positionH relativeFrom="margin">
              <wp:posOffset>2886710</wp:posOffset>
            </wp:positionH>
            <wp:positionV relativeFrom="paragraph">
              <wp:posOffset>151130</wp:posOffset>
            </wp:positionV>
            <wp:extent cx="3705225" cy="2200275"/>
            <wp:effectExtent l="0" t="0" r="9525" b="9525"/>
            <wp:wrapThrough wrapText="bothSides">
              <wp:wrapPolygon edited="0">
                <wp:start x="0" y="0"/>
                <wp:lineTo x="0" y="21506"/>
                <wp:lineTo x="21544" y="21506"/>
                <wp:lineTo x="21544" y="0"/>
                <wp:lineTo x="0" y="0"/>
              </wp:wrapPolygon>
            </wp:wrapThrough>
            <wp:docPr id="10744851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93F0230-B639-0B07-8E60-CAE5EC6DA8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4D9" w:rsidRPr="0017563A">
        <w:rPr>
          <w:noProof/>
          <w:lang w:eastAsia="en-AU"/>
        </w:rPr>
        <w:t>$20,000 (</w:t>
      </w:r>
      <w:r w:rsidR="0017563A" w:rsidRPr="0017563A">
        <w:rPr>
          <w:noProof/>
          <w:lang w:eastAsia="en-AU"/>
        </w:rPr>
        <w:t>17%) of funding awarded supporting one East Arnhem applicant.</w:t>
      </w:r>
      <w:r w:rsidR="008A6FC6" w:rsidRPr="0017563A">
        <w:rPr>
          <w:noProof/>
          <w:lang w:eastAsia="en-AU"/>
        </w:rPr>
        <w:t xml:space="preserve"> </w:t>
      </w:r>
    </w:p>
    <w:p w14:paraId="176A78BE" w14:textId="0A2FDC25" w:rsidR="002A01E0" w:rsidRPr="007B2B60" w:rsidRDefault="002A01E0" w:rsidP="0017563A">
      <w:pPr>
        <w:pStyle w:val="ListParagraph"/>
        <w:numPr>
          <w:ilvl w:val="0"/>
          <w:numId w:val="9"/>
        </w:numPr>
        <w:ind w:left="426" w:hanging="349"/>
        <w:jc w:val="both"/>
        <w:rPr>
          <w:noProof/>
          <w:lang w:eastAsia="en-AU"/>
        </w:rPr>
      </w:pPr>
      <w:r w:rsidRPr="0017563A">
        <w:rPr>
          <w:noProof/>
          <w:lang w:eastAsia="en-AU"/>
        </w:rPr>
        <w:t>$</w:t>
      </w:r>
      <w:r w:rsidR="005A44D9" w:rsidRPr="0017563A">
        <w:rPr>
          <w:noProof/>
          <w:lang w:eastAsia="en-AU"/>
        </w:rPr>
        <w:t>7</w:t>
      </w:r>
      <w:r w:rsidRPr="0017563A">
        <w:rPr>
          <w:noProof/>
          <w:lang w:eastAsia="en-AU"/>
        </w:rPr>
        <w:t>7,199 (</w:t>
      </w:r>
      <w:r w:rsidR="0017563A" w:rsidRPr="0017563A">
        <w:rPr>
          <w:noProof/>
          <w:lang w:eastAsia="en-AU"/>
        </w:rPr>
        <w:t>66</w:t>
      </w:r>
      <w:r w:rsidRPr="0017563A">
        <w:rPr>
          <w:noProof/>
          <w:lang w:eastAsia="en-AU"/>
        </w:rPr>
        <w:t>%) of funding awarded to cross art form (multi arts) initiatives, $20,000 (</w:t>
      </w:r>
      <w:r w:rsidR="0017563A" w:rsidRPr="0017563A">
        <w:rPr>
          <w:noProof/>
          <w:lang w:eastAsia="en-AU"/>
        </w:rPr>
        <w:t>17</w:t>
      </w:r>
      <w:r w:rsidRPr="0017563A">
        <w:rPr>
          <w:noProof/>
          <w:lang w:eastAsia="en-AU"/>
        </w:rPr>
        <w:t>%) of funding awarded to a theatre focussed initiative and $20,000 (</w:t>
      </w:r>
      <w:r w:rsidR="0017563A" w:rsidRPr="0017563A">
        <w:rPr>
          <w:noProof/>
          <w:lang w:eastAsia="en-AU"/>
        </w:rPr>
        <w:t>17</w:t>
      </w:r>
      <w:r w:rsidRPr="0017563A">
        <w:rPr>
          <w:noProof/>
          <w:lang w:eastAsia="en-AU"/>
        </w:rPr>
        <w:t>%) of funding was awarded to a community arts and cultural development initiative.</w:t>
      </w:r>
    </w:p>
    <w:p w14:paraId="4B2FF237" w14:textId="77777777" w:rsidR="004F15D4" w:rsidRDefault="004F15D4" w:rsidP="002A01E0">
      <w:pPr>
        <w:jc w:val="both"/>
        <w:rPr>
          <w:noProof/>
          <w:lang w:eastAsia="en-AU"/>
        </w:rPr>
      </w:pPr>
    </w:p>
    <w:p w14:paraId="218C33A1" w14:textId="0DF2FA57" w:rsidR="002A01E0" w:rsidRDefault="002A01E0" w:rsidP="002A01E0">
      <w:pPr>
        <w:jc w:val="both"/>
        <w:rPr>
          <w:noProof/>
          <w:lang w:eastAsia="en-AU"/>
        </w:rPr>
        <w:sectPr w:rsidR="002A01E0" w:rsidSect="0004458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283" w:gutter="0"/>
          <w:cols w:space="708"/>
          <w:titlePg/>
          <w:docGrid w:linePitch="360"/>
        </w:sectPr>
      </w:pP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8362"/>
        <w:gridCol w:w="1986"/>
        <w:gridCol w:w="1558"/>
      </w:tblGrid>
      <w:tr w:rsidR="002A01E0" w:rsidRPr="00406483" w14:paraId="72397616" w14:textId="77777777" w:rsidTr="00051210">
        <w:trPr>
          <w:cantSplit/>
          <w:trHeight w:val="530"/>
          <w:tblHeader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13CE86" w14:textId="77777777" w:rsidR="002A01E0" w:rsidRPr="00406483" w:rsidRDefault="002A01E0" w:rsidP="0005121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lastRenderedPageBreak/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6B143" w14:textId="77777777" w:rsidR="002A01E0" w:rsidRPr="00406483" w:rsidRDefault="002A01E0" w:rsidP="00051210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552B3539" w14:textId="77777777" w:rsidR="002A01E0" w:rsidRPr="00406483" w:rsidRDefault="002A01E0" w:rsidP="00051210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5BC65" w14:textId="77777777" w:rsidR="002A01E0" w:rsidRPr="00406483" w:rsidRDefault="002A01E0" w:rsidP="00051210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2A01E0" w:rsidRPr="00D54760" w14:paraId="69DDE97E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740C86" w14:textId="77777777" w:rsidR="002A01E0" w:rsidRPr="00D54760" w:rsidRDefault="002A01E0" w:rsidP="00051210">
            <w:pPr>
              <w:spacing w:before="120" w:after="120"/>
              <w:ind w:left="284"/>
            </w:pPr>
            <w:r>
              <w:t>8CCC Community Radio Incorporated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1451F" w14:textId="77777777" w:rsidR="002A01E0" w:rsidRPr="00894FD3" w:rsidRDefault="002A01E0" w:rsidP="00051210">
            <w:pPr>
              <w:spacing w:before="120" w:after="120"/>
              <w:ind w:left="284"/>
            </w:pPr>
            <w:r w:rsidRPr="00894FD3">
              <w:t>8CCC AV Trainees - ARTS Industry Development</w:t>
            </w:r>
          </w:p>
          <w:p w14:paraId="3D95AB4D" w14:textId="77777777" w:rsidR="002A01E0" w:rsidRPr="00D54760" w:rsidRDefault="002A01E0" w:rsidP="00051210">
            <w:pPr>
              <w:spacing w:before="120" w:after="120"/>
              <w:ind w:left="284"/>
            </w:pPr>
            <w:r w:rsidRPr="00D54760">
              <w:t xml:space="preserve">Primary art form: </w:t>
            </w:r>
            <w:r>
              <w:t>Community arts and cultural development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31D97853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Central Australia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9C956" w14:textId="77777777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20</w:t>
            </w:r>
            <w:r w:rsidRPr="00D54760">
              <w:t>,000</w:t>
            </w:r>
          </w:p>
        </w:tc>
      </w:tr>
      <w:tr w:rsidR="002A01E0" w:rsidRPr="00D54760" w14:paraId="32C03D80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36D5B" w14:textId="77777777" w:rsidR="002A01E0" w:rsidRPr="00D54760" w:rsidRDefault="002A01E0" w:rsidP="00051210">
            <w:pPr>
              <w:spacing w:before="120" w:after="120"/>
              <w:ind w:left="284"/>
            </w:pPr>
            <w:r>
              <w:t>Brown’s Mart Arts Limited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6E2B8" w14:textId="77777777" w:rsidR="002A01E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>
              <w:t xml:space="preserve">Imbedding access: </w:t>
            </w:r>
            <w:proofErr w:type="spellStart"/>
            <w:r>
              <w:t>Auslan</w:t>
            </w:r>
            <w:proofErr w:type="spellEnd"/>
            <w:r>
              <w:t xml:space="preserve"> and the Arts</w:t>
            </w:r>
          </w:p>
          <w:p w14:paraId="4F84A28F" w14:textId="77777777" w:rsidR="002A01E0" w:rsidRPr="00D5476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 w:rsidRPr="00D54760">
              <w:t>Primary art form: Cross Art Form (Multi Arts)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E5D14C1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F1EA8F" w14:textId="77777777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20</w:t>
            </w:r>
            <w:r w:rsidRPr="00D54760">
              <w:t>,000</w:t>
            </w:r>
          </w:p>
        </w:tc>
      </w:tr>
      <w:tr w:rsidR="00A204FE" w:rsidRPr="00D54760" w14:paraId="4F7A624C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F81B0" w14:textId="2914653D" w:rsidR="00A204FE" w:rsidRDefault="00A204FE" w:rsidP="00051210">
            <w:pPr>
              <w:spacing w:before="120" w:after="120"/>
              <w:ind w:left="284"/>
            </w:pPr>
            <w:r>
              <w:t>Gong Wanhurr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8BD6E6" w14:textId="77777777" w:rsidR="00A204FE" w:rsidRDefault="00A204FE" w:rsidP="00051210">
            <w:pPr>
              <w:tabs>
                <w:tab w:val="left" w:pos="2023"/>
              </w:tabs>
              <w:spacing w:before="120" w:after="120"/>
              <w:ind w:left="284"/>
            </w:pPr>
            <w:proofErr w:type="spellStart"/>
            <w:r w:rsidRPr="00A204FE">
              <w:t>IDMHSiL’s</w:t>
            </w:r>
            <w:proofErr w:type="spellEnd"/>
            <w:r w:rsidRPr="00A204FE">
              <w:t xml:space="preserve"> community &amp; industry engagement program</w:t>
            </w:r>
          </w:p>
          <w:p w14:paraId="0C1F2757" w14:textId="2395A5D5" w:rsidR="00A204FE" w:rsidRDefault="00A204FE" w:rsidP="00051210">
            <w:pPr>
              <w:tabs>
                <w:tab w:val="left" w:pos="2023"/>
              </w:tabs>
              <w:spacing w:before="120" w:after="120"/>
              <w:ind w:left="284"/>
            </w:pPr>
            <w:r>
              <w:t xml:space="preserve">Primary art form: </w:t>
            </w:r>
            <w:r w:rsidRPr="00D54760">
              <w:t>Cross Art Form (Multi Arts)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234E563" w14:textId="16B00E3F" w:rsidR="00A204FE" w:rsidRPr="00D54760" w:rsidRDefault="00A204FE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East Arnhem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0C3F4" w14:textId="7EFAE9A4" w:rsidR="00A204FE" w:rsidRPr="00D54760" w:rsidRDefault="00A204FE" w:rsidP="00051210">
            <w:pPr>
              <w:spacing w:before="120" w:after="120"/>
              <w:jc w:val="center"/>
            </w:pPr>
            <w:r>
              <w:t>$20,000</w:t>
            </w:r>
          </w:p>
        </w:tc>
      </w:tr>
      <w:tr w:rsidR="002A01E0" w:rsidRPr="00D54760" w14:paraId="513543A4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43144" w14:textId="77777777" w:rsidR="002A01E0" w:rsidRPr="00D54760" w:rsidRDefault="002A01E0" w:rsidP="00051210">
            <w:pPr>
              <w:spacing w:before="120" w:after="120"/>
              <w:ind w:left="284"/>
            </w:pPr>
            <w:r>
              <w:t>Darwin Community Arts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2C867" w14:textId="77777777" w:rsidR="002A01E0" w:rsidRDefault="002A01E0" w:rsidP="00051210">
            <w:pPr>
              <w:spacing w:before="120" w:after="120"/>
              <w:ind w:left="284"/>
            </w:pPr>
            <w:r w:rsidRPr="00D54760">
              <w:t>Technical Production Disability arts development - Easy Read Training Modules and workshops</w:t>
            </w:r>
          </w:p>
          <w:p w14:paraId="3A2F1B4B" w14:textId="77777777" w:rsidR="002A01E0" w:rsidRPr="00D54760" w:rsidRDefault="002A01E0" w:rsidP="00051210">
            <w:pPr>
              <w:spacing w:before="120" w:after="120"/>
              <w:ind w:left="284"/>
            </w:pPr>
            <w:r w:rsidRPr="00D54760">
              <w:t>Primary art form: Theatre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3C36DA19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59C05C" w14:textId="77777777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20</w:t>
            </w:r>
            <w:r w:rsidRPr="00D54760">
              <w:t>,000</w:t>
            </w:r>
          </w:p>
        </w:tc>
      </w:tr>
      <w:tr w:rsidR="002A01E0" w:rsidRPr="00D54760" w14:paraId="0C4A689C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70C997" w14:textId="77777777" w:rsidR="002A01E0" w:rsidRPr="00D54760" w:rsidRDefault="002A01E0" w:rsidP="00051210">
            <w:pPr>
              <w:spacing w:before="120" w:after="120"/>
              <w:ind w:left="284"/>
            </w:pPr>
            <w:r>
              <w:t>Darwin Festival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F2659F" w14:textId="77777777" w:rsidR="002A01E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 w:rsidRPr="00D54760">
              <w:t>Industry Connect program</w:t>
            </w:r>
          </w:p>
          <w:p w14:paraId="26314E58" w14:textId="77777777" w:rsidR="002A01E0" w:rsidRPr="00D5476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 w:rsidRPr="00D54760">
              <w:t>Primary art form: Cross Art Form (Multi Arts)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4C9747AE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5C383" w14:textId="77777777" w:rsidR="002A01E0" w:rsidRPr="00D54760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20</w:t>
            </w:r>
            <w:r w:rsidRPr="00D54760">
              <w:t>,000</w:t>
            </w:r>
          </w:p>
        </w:tc>
      </w:tr>
      <w:tr w:rsidR="002A01E0" w:rsidRPr="0028511D" w14:paraId="10A4BF08" w14:textId="77777777" w:rsidTr="00051210">
        <w:trPr>
          <w:cantSplit/>
        </w:trPr>
        <w:tc>
          <w:tcPr>
            <w:tcW w:w="107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F15B" w14:textId="77777777" w:rsidR="002A01E0" w:rsidRPr="00D54760" w:rsidRDefault="002A01E0" w:rsidP="00051210">
            <w:pPr>
              <w:spacing w:before="120" w:after="120"/>
              <w:ind w:left="284"/>
            </w:pPr>
            <w:r>
              <w:t>Corrugated Iron Youth Arts</w:t>
            </w:r>
          </w:p>
        </w:tc>
        <w:tc>
          <w:tcPr>
            <w:tcW w:w="27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6EAE2" w14:textId="77777777" w:rsidR="002A01E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 w:rsidRPr="00D54760">
              <w:t>Young NT Artists – Surviving or Thriving?</w:t>
            </w:r>
          </w:p>
          <w:p w14:paraId="0CED83C5" w14:textId="77777777" w:rsidR="002A01E0" w:rsidRPr="00D54760" w:rsidRDefault="002A01E0" w:rsidP="00051210">
            <w:pPr>
              <w:tabs>
                <w:tab w:val="left" w:pos="2023"/>
              </w:tabs>
              <w:spacing w:before="120" w:after="120"/>
              <w:ind w:left="284"/>
            </w:pPr>
            <w:r w:rsidRPr="00D54760">
              <w:t>Primary art form: Cross Art Form (Multi Arts)</w:t>
            </w:r>
          </w:p>
        </w:tc>
        <w:tc>
          <w:tcPr>
            <w:tcW w:w="65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0EE4E1BB" w14:textId="77777777" w:rsidR="002A01E0" w:rsidRPr="00D54760" w:rsidRDefault="002A01E0" w:rsidP="00051210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54760">
              <w:rPr>
                <w:rFonts w:asciiTheme="minorHAnsi" w:hAnsiTheme="minorHAnsi"/>
              </w:rPr>
              <w:t>Darwin, Palmerston and Litchfield</w:t>
            </w:r>
          </w:p>
        </w:tc>
        <w:tc>
          <w:tcPr>
            <w:tcW w:w="5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48023" w14:textId="77777777" w:rsidR="002A01E0" w:rsidRPr="0028511D" w:rsidRDefault="002A01E0" w:rsidP="00051210">
            <w:pPr>
              <w:spacing w:before="120" w:after="120"/>
              <w:jc w:val="center"/>
            </w:pPr>
            <w:r w:rsidRPr="00D54760">
              <w:t>$</w:t>
            </w:r>
            <w:r>
              <w:t>17</w:t>
            </w:r>
            <w:r w:rsidRPr="00D54760">
              <w:t>,</w:t>
            </w:r>
            <w:r>
              <w:t>199</w:t>
            </w:r>
          </w:p>
        </w:tc>
      </w:tr>
    </w:tbl>
    <w:p w14:paraId="1B415EF7" w14:textId="77777777" w:rsidR="002A01E0" w:rsidRPr="001F0263" w:rsidRDefault="002A01E0" w:rsidP="002A01E0">
      <w:pPr>
        <w:rPr>
          <w:b/>
          <w:i/>
        </w:rPr>
      </w:pPr>
      <w:r w:rsidRPr="001F0263">
        <w:rPr>
          <w:b/>
          <w:i/>
        </w:rPr>
        <w:t>*</w:t>
      </w:r>
      <w:r w:rsidRPr="001A0B55">
        <w:rPr>
          <w:bCs/>
          <w:i/>
        </w:rPr>
        <w:t>Regions align with the Department of People, Sport and Culture service delivery regions and regional boundaries</w:t>
      </w:r>
    </w:p>
    <w:sectPr w:rsidR="002A01E0" w:rsidRPr="001F0263" w:rsidSect="002A01E0">
      <w:footerReference w:type="first" r:id="rId15"/>
      <w:pgSz w:w="16838" w:h="11906" w:orient="landscape" w:code="9"/>
      <w:pgMar w:top="794" w:right="794" w:bottom="568" w:left="79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20DD" w14:textId="77777777" w:rsidR="00EC083A" w:rsidRDefault="00EC083A" w:rsidP="007332FF">
      <w:r>
        <w:separator/>
      </w:r>
    </w:p>
  </w:endnote>
  <w:endnote w:type="continuationSeparator" w:id="0">
    <w:p w14:paraId="2959C0AE" w14:textId="77777777" w:rsidR="00EC083A" w:rsidRDefault="00EC083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2B9E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04458B" w:rsidRPr="00132658" w14:paraId="6F6C53CA" w14:textId="77777777" w:rsidTr="001067B5">
      <w:trPr>
        <w:cantSplit/>
        <w:trHeight w:hRule="exact" w:val="1134"/>
      </w:trPr>
      <w:tc>
        <w:tcPr>
          <w:tcW w:w="7767" w:type="dxa"/>
          <w:vAlign w:val="center"/>
        </w:tcPr>
        <w:p w14:paraId="249D36F3" w14:textId="44A88E7D" w:rsidR="0004458B" w:rsidRDefault="0004458B" w:rsidP="0004458B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295370721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14:paraId="3E51C725" w14:textId="1521AFB2" w:rsidR="0004458B" w:rsidRPr="00CE30CF" w:rsidRDefault="003B162D" w:rsidP="0004458B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026574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7563A">
                <w:rPr>
                  <w:rStyle w:val="PageNumber"/>
                </w:rPr>
                <w:t>7 July 2025</w:t>
              </w:r>
            </w:sdtContent>
          </w:sdt>
          <w:r w:rsidR="0004458B">
            <w:rPr>
              <w:rStyle w:val="PageNumber"/>
            </w:rPr>
            <w:t xml:space="preserve"> | </w:t>
          </w:r>
          <w:r w:rsidR="0004458B" w:rsidRPr="00AC4488">
            <w:rPr>
              <w:rStyle w:val="PageNumber"/>
            </w:rPr>
            <w:t xml:space="preserve">Page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PAGE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04458B" w:rsidRPr="00AC4488">
            <w:rPr>
              <w:rStyle w:val="PageNumber"/>
            </w:rPr>
            <w:fldChar w:fldCharType="end"/>
          </w:r>
          <w:r w:rsidR="0004458B" w:rsidRPr="00AC4488">
            <w:rPr>
              <w:rStyle w:val="PageNumber"/>
            </w:rPr>
            <w:t xml:space="preserve"> of </w:t>
          </w:r>
          <w:r w:rsidR="0004458B" w:rsidRPr="00AC4488">
            <w:rPr>
              <w:rStyle w:val="PageNumber"/>
            </w:rPr>
            <w:fldChar w:fldCharType="begin"/>
          </w:r>
          <w:r w:rsidR="0004458B" w:rsidRPr="00AC4488">
            <w:rPr>
              <w:rStyle w:val="PageNumber"/>
            </w:rPr>
            <w:instrText xml:space="preserve"> NUMPAGES  \* Arabic  \* MERGEFORMAT </w:instrText>
          </w:r>
          <w:r w:rsidR="0004458B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04458B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62519920" w14:textId="77777777" w:rsidR="0004458B" w:rsidRPr="001E14EB" w:rsidRDefault="0004458B" w:rsidP="0004458B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BA01F46" wp14:editId="78DCC294">
                <wp:extent cx="1572479" cy="561600"/>
                <wp:effectExtent l="0" t="0" r="889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9D74D31" w14:textId="77777777" w:rsidR="00CA36A0" w:rsidRPr="00B11C67" w:rsidRDefault="00CA36A0" w:rsidP="0004458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CF8E" w14:textId="77777777" w:rsidR="00D15D88" w:rsidRDefault="00D15D88" w:rsidP="00E37AAD">
    <w:pPr>
      <w:spacing w:after="0"/>
      <w:ind w:right="-1" w:hanging="142"/>
    </w:pPr>
  </w:p>
  <w:tbl>
    <w:tblPr>
      <w:tblW w:w="1063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865"/>
    </w:tblGrid>
    <w:tr w:rsidR="0071700C" w:rsidRPr="00132658" w14:paraId="0C3E8179" w14:textId="77777777" w:rsidTr="002022C7">
      <w:trPr>
        <w:cantSplit/>
        <w:trHeight w:hRule="exact" w:val="1134"/>
      </w:trPr>
      <w:tc>
        <w:tcPr>
          <w:tcW w:w="7767" w:type="dxa"/>
          <w:vAlign w:val="center"/>
        </w:tcPr>
        <w:p w14:paraId="321E2213" w14:textId="5903964D" w:rsidR="00D47DC7" w:rsidRDefault="00D47DC7" w:rsidP="004722A8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14:paraId="490E022D" w14:textId="32593BB4" w:rsidR="0071700C" w:rsidRPr="00CE30CF" w:rsidRDefault="003B162D" w:rsidP="004722A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7563A">
                <w:rPr>
                  <w:rStyle w:val="PageNumber"/>
                </w:rPr>
                <w:t>7 July 2025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4722A8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CC4A74">
            <w:rPr>
              <w:rStyle w:val="PageNumber"/>
              <w:noProof/>
            </w:rPr>
            <w:t>4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865" w:type="dxa"/>
          <w:vAlign w:val="bottom"/>
        </w:tcPr>
        <w:p w14:paraId="397658EE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21953C" wp14:editId="4B67072C">
                <wp:extent cx="1572479" cy="561600"/>
                <wp:effectExtent l="0" t="0" r="8890" b="0"/>
                <wp:docPr id="11" name="Picture 1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4F9BEB8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E107" w14:textId="77777777" w:rsidR="00B676C1" w:rsidRDefault="00B676C1" w:rsidP="0071700C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600F35" w:rsidRPr="00132658" w14:paraId="405821C9" w14:textId="77777777" w:rsidTr="00600F35">
      <w:trPr>
        <w:cantSplit/>
        <w:trHeight w:hRule="exact" w:val="1134"/>
      </w:trPr>
      <w:tc>
        <w:tcPr>
          <w:tcW w:w="7767" w:type="dxa"/>
          <w:vAlign w:val="center"/>
        </w:tcPr>
        <w:p w14:paraId="2899A555" w14:textId="30DAA4F8" w:rsidR="00B676C1" w:rsidRDefault="00B676C1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76634039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A01E0">
                <w:rPr>
                  <w:rStyle w:val="PageNumber"/>
                  <w:b/>
                </w:rPr>
                <w:t>People, Sport and Culture</w:t>
              </w:r>
            </w:sdtContent>
          </w:sdt>
        </w:p>
        <w:p w14:paraId="296874EA" w14:textId="77777777" w:rsidR="00B676C1" w:rsidRPr="00CE30CF" w:rsidRDefault="00B676C1" w:rsidP="00600F3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2759EFFA" w14:textId="77777777" w:rsidR="00B676C1" w:rsidRPr="001E14EB" w:rsidRDefault="00B676C1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19920D4" wp14:editId="1A8D6273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014FF4E" w14:textId="77777777" w:rsidR="00B676C1" w:rsidRPr="00661BE1" w:rsidRDefault="00B676C1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7CD2" w14:textId="77777777" w:rsidR="00EC083A" w:rsidRDefault="00EC083A" w:rsidP="007332FF">
      <w:r>
        <w:separator/>
      </w:r>
    </w:p>
  </w:footnote>
  <w:footnote w:type="continuationSeparator" w:id="0">
    <w:p w14:paraId="7FBFCFBC" w14:textId="77777777" w:rsidR="00EC083A" w:rsidRDefault="00EC083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6B9A" w14:textId="1DF3EB81" w:rsidR="00983000" w:rsidRPr="00162207" w:rsidRDefault="003B162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63F2">
          <w:t xml:space="preserve">2024-25 Arts Industry </w:t>
        </w:r>
        <w:proofErr w:type="spellStart"/>
        <w:r w:rsidR="00C063F2">
          <w:t>DevelopmentAwarded</w:t>
        </w:r>
        <w:proofErr w:type="spellEnd"/>
        <w:r w:rsidR="00C063F2">
          <w:t xml:space="preserve">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40"/>
        <w:szCs w:val="40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FCE3C76" w14:textId="6678883D" w:rsidR="00E54F9E" w:rsidRPr="006362C5" w:rsidRDefault="00822F90" w:rsidP="0081699A">
        <w:pPr>
          <w:pStyle w:val="Title"/>
          <w:jc w:val="center"/>
          <w:rPr>
            <w:sz w:val="48"/>
            <w:szCs w:val="48"/>
          </w:rPr>
        </w:pPr>
        <w:r w:rsidRPr="002A01E0">
          <w:rPr>
            <w:rStyle w:val="Heading1Char"/>
            <w:sz w:val="40"/>
            <w:szCs w:val="40"/>
          </w:rPr>
          <w:t>202</w:t>
        </w:r>
        <w:r w:rsidR="00C063F2" w:rsidRPr="002A01E0">
          <w:rPr>
            <w:rStyle w:val="Heading1Char"/>
            <w:sz w:val="40"/>
            <w:szCs w:val="40"/>
          </w:rPr>
          <w:t xml:space="preserve">4-25 </w:t>
        </w:r>
        <w:r w:rsidRPr="002A01E0">
          <w:rPr>
            <w:rStyle w:val="Heading1Char"/>
            <w:sz w:val="40"/>
            <w:szCs w:val="40"/>
          </w:rPr>
          <w:t xml:space="preserve">Arts </w:t>
        </w:r>
        <w:r w:rsidR="0081699A" w:rsidRPr="002A01E0">
          <w:rPr>
            <w:rStyle w:val="Heading1Char"/>
            <w:sz w:val="40"/>
            <w:szCs w:val="40"/>
          </w:rPr>
          <w:t>Industry Development</w:t>
        </w:r>
        <w:r w:rsidR="0081699A" w:rsidRPr="002A01E0">
          <w:rPr>
            <w:rStyle w:val="Heading1Char"/>
            <w:sz w:val="40"/>
            <w:szCs w:val="40"/>
          </w:rPr>
          <w:br/>
        </w:r>
        <w:r w:rsidR="00491922" w:rsidRPr="002A01E0">
          <w:rPr>
            <w:rStyle w:val="Heading1Char"/>
            <w:sz w:val="40"/>
            <w:szCs w:val="40"/>
          </w:rPr>
          <w:t>A</w:t>
        </w:r>
        <w:r w:rsidRPr="002A01E0">
          <w:rPr>
            <w:rStyle w:val="Heading1Char"/>
            <w:sz w:val="40"/>
            <w:szCs w:val="40"/>
          </w:rPr>
          <w:t xml:space="preserve">warded </w:t>
        </w:r>
        <w:r w:rsidR="00491922" w:rsidRPr="002A01E0">
          <w:rPr>
            <w:rStyle w:val="Heading1Char"/>
            <w:sz w:val="40"/>
            <w:szCs w:val="40"/>
          </w:rPr>
          <w:t>G</w:t>
        </w:r>
        <w:r w:rsidRPr="002A01E0">
          <w:rPr>
            <w:rStyle w:val="Heading1Char"/>
            <w:sz w:val="40"/>
            <w:szCs w:val="40"/>
          </w:rPr>
          <w:t>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5BC"/>
    <w:multiLevelType w:val="hybridMultilevel"/>
    <w:tmpl w:val="397825E0"/>
    <w:lvl w:ilvl="0" w:tplc="1096C74C">
      <w:numFmt w:val="bullet"/>
      <w:lvlText w:val="•"/>
      <w:lvlJc w:val="left"/>
      <w:pPr>
        <w:ind w:left="36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28B0A9D"/>
    <w:multiLevelType w:val="hybridMultilevel"/>
    <w:tmpl w:val="188E4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114783894">
    <w:abstractNumId w:val="21"/>
  </w:num>
  <w:num w:numId="2" w16cid:durableId="21325141">
    <w:abstractNumId w:val="13"/>
  </w:num>
  <w:num w:numId="3" w16cid:durableId="1788232933">
    <w:abstractNumId w:val="35"/>
  </w:num>
  <w:num w:numId="4" w16cid:durableId="1039818970">
    <w:abstractNumId w:val="24"/>
  </w:num>
  <w:num w:numId="5" w16cid:durableId="753430210">
    <w:abstractNumId w:val="17"/>
  </w:num>
  <w:num w:numId="6" w16cid:durableId="1975988638">
    <w:abstractNumId w:val="9"/>
  </w:num>
  <w:num w:numId="7" w16cid:durableId="1594700542">
    <w:abstractNumId w:val="26"/>
  </w:num>
  <w:num w:numId="8" w16cid:durableId="1290892931">
    <w:abstractNumId w:val="16"/>
  </w:num>
  <w:num w:numId="9" w16cid:durableId="1328943019">
    <w:abstractNumId w:val="5"/>
  </w:num>
  <w:num w:numId="10" w16cid:durableId="12052143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63"/>
    <w:rsid w:val="00001130"/>
    <w:rsid w:val="00001DDF"/>
    <w:rsid w:val="0000322D"/>
    <w:rsid w:val="0000701D"/>
    <w:rsid w:val="00007670"/>
    <w:rsid w:val="00010665"/>
    <w:rsid w:val="0002393A"/>
    <w:rsid w:val="00026CF0"/>
    <w:rsid w:val="00027DB8"/>
    <w:rsid w:val="00031A96"/>
    <w:rsid w:val="00032C0C"/>
    <w:rsid w:val="000354ED"/>
    <w:rsid w:val="00036600"/>
    <w:rsid w:val="00040913"/>
    <w:rsid w:val="00040BF3"/>
    <w:rsid w:val="0004113D"/>
    <w:rsid w:val="0004211C"/>
    <w:rsid w:val="0004458B"/>
    <w:rsid w:val="000447DB"/>
    <w:rsid w:val="00046C59"/>
    <w:rsid w:val="00051362"/>
    <w:rsid w:val="00051F45"/>
    <w:rsid w:val="00052953"/>
    <w:rsid w:val="0005341A"/>
    <w:rsid w:val="00056DEF"/>
    <w:rsid w:val="00056EDC"/>
    <w:rsid w:val="0005727D"/>
    <w:rsid w:val="0006635A"/>
    <w:rsid w:val="000720BE"/>
    <w:rsid w:val="0007259C"/>
    <w:rsid w:val="000729CA"/>
    <w:rsid w:val="00075438"/>
    <w:rsid w:val="00077EA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A85"/>
    <w:rsid w:val="00097865"/>
    <w:rsid w:val="000A09A3"/>
    <w:rsid w:val="000A4317"/>
    <w:rsid w:val="000A559C"/>
    <w:rsid w:val="000B2CA1"/>
    <w:rsid w:val="000B68D7"/>
    <w:rsid w:val="000D1F29"/>
    <w:rsid w:val="000D633D"/>
    <w:rsid w:val="000D662C"/>
    <w:rsid w:val="000D6FA1"/>
    <w:rsid w:val="000E00A1"/>
    <w:rsid w:val="000E182B"/>
    <w:rsid w:val="000E342B"/>
    <w:rsid w:val="000E3846"/>
    <w:rsid w:val="000E3ED2"/>
    <w:rsid w:val="000E5DD2"/>
    <w:rsid w:val="000E6D2A"/>
    <w:rsid w:val="000F04E3"/>
    <w:rsid w:val="000F2958"/>
    <w:rsid w:val="000F2FE1"/>
    <w:rsid w:val="000F3850"/>
    <w:rsid w:val="000F604F"/>
    <w:rsid w:val="001020E7"/>
    <w:rsid w:val="00104E7F"/>
    <w:rsid w:val="00106AC3"/>
    <w:rsid w:val="00106F73"/>
    <w:rsid w:val="001137EC"/>
    <w:rsid w:val="0011484A"/>
    <w:rsid w:val="001152F5"/>
    <w:rsid w:val="00117743"/>
    <w:rsid w:val="00117CE1"/>
    <w:rsid w:val="00117F5B"/>
    <w:rsid w:val="00120305"/>
    <w:rsid w:val="00120E0C"/>
    <w:rsid w:val="00132658"/>
    <w:rsid w:val="001406F1"/>
    <w:rsid w:val="00150DC0"/>
    <w:rsid w:val="0015394D"/>
    <w:rsid w:val="00156CD4"/>
    <w:rsid w:val="0016153B"/>
    <w:rsid w:val="00162207"/>
    <w:rsid w:val="001630F0"/>
    <w:rsid w:val="00164A3E"/>
    <w:rsid w:val="0016699B"/>
    <w:rsid w:val="00166FF6"/>
    <w:rsid w:val="0017563A"/>
    <w:rsid w:val="00176123"/>
    <w:rsid w:val="00181620"/>
    <w:rsid w:val="00187130"/>
    <w:rsid w:val="0019505B"/>
    <w:rsid w:val="0019546D"/>
    <w:rsid w:val="001957AD"/>
    <w:rsid w:val="00196F8E"/>
    <w:rsid w:val="001A2B7F"/>
    <w:rsid w:val="001A3AFD"/>
    <w:rsid w:val="001A496C"/>
    <w:rsid w:val="001A576A"/>
    <w:rsid w:val="001B28DA"/>
    <w:rsid w:val="001B2B6C"/>
    <w:rsid w:val="001B5F0D"/>
    <w:rsid w:val="001B7CE4"/>
    <w:rsid w:val="001C0942"/>
    <w:rsid w:val="001D01C4"/>
    <w:rsid w:val="001D4F99"/>
    <w:rsid w:val="001D52B0"/>
    <w:rsid w:val="001D5A18"/>
    <w:rsid w:val="001D7CA4"/>
    <w:rsid w:val="001E057F"/>
    <w:rsid w:val="001E14EB"/>
    <w:rsid w:val="001E3AF7"/>
    <w:rsid w:val="001F0263"/>
    <w:rsid w:val="001F59E6"/>
    <w:rsid w:val="00201C9A"/>
    <w:rsid w:val="002022C7"/>
    <w:rsid w:val="00202FC7"/>
    <w:rsid w:val="002039DA"/>
    <w:rsid w:val="00203F1C"/>
    <w:rsid w:val="002057B9"/>
    <w:rsid w:val="00206936"/>
    <w:rsid w:val="00206C6F"/>
    <w:rsid w:val="00206FBD"/>
    <w:rsid w:val="00207746"/>
    <w:rsid w:val="00227C7D"/>
    <w:rsid w:val="00230031"/>
    <w:rsid w:val="00231076"/>
    <w:rsid w:val="00234CF4"/>
    <w:rsid w:val="00235C01"/>
    <w:rsid w:val="00237E87"/>
    <w:rsid w:val="00245C95"/>
    <w:rsid w:val="00247343"/>
    <w:rsid w:val="00256383"/>
    <w:rsid w:val="002623B8"/>
    <w:rsid w:val="002630E3"/>
    <w:rsid w:val="00265C56"/>
    <w:rsid w:val="00267586"/>
    <w:rsid w:val="002716CD"/>
    <w:rsid w:val="00274D4B"/>
    <w:rsid w:val="002802E8"/>
    <w:rsid w:val="002806F5"/>
    <w:rsid w:val="00281577"/>
    <w:rsid w:val="00284508"/>
    <w:rsid w:val="00287D73"/>
    <w:rsid w:val="002926BC"/>
    <w:rsid w:val="00293347"/>
    <w:rsid w:val="00293A72"/>
    <w:rsid w:val="002968B5"/>
    <w:rsid w:val="002A0160"/>
    <w:rsid w:val="002A01E0"/>
    <w:rsid w:val="002A30C3"/>
    <w:rsid w:val="002A31FD"/>
    <w:rsid w:val="002A6F6A"/>
    <w:rsid w:val="002A7712"/>
    <w:rsid w:val="002B38F7"/>
    <w:rsid w:val="002B4C95"/>
    <w:rsid w:val="002B4F50"/>
    <w:rsid w:val="002B50FC"/>
    <w:rsid w:val="002B5591"/>
    <w:rsid w:val="002B6AA4"/>
    <w:rsid w:val="002B7634"/>
    <w:rsid w:val="002C1FE9"/>
    <w:rsid w:val="002C7B38"/>
    <w:rsid w:val="002D276F"/>
    <w:rsid w:val="002D3A57"/>
    <w:rsid w:val="002D6524"/>
    <w:rsid w:val="002D7D05"/>
    <w:rsid w:val="002E20C8"/>
    <w:rsid w:val="002E4290"/>
    <w:rsid w:val="002E5EB7"/>
    <w:rsid w:val="002E66A6"/>
    <w:rsid w:val="002F0DB1"/>
    <w:rsid w:val="002F19C5"/>
    <w:rsid w:val="002F2885"/>
    <w:rsid w:val="002F45A1"/>
    <w:rsid w:val="00300AC2"/>
    <w:rsid w:val="0030203D"/>
    <w:rsid w:val="003037F9"/>
    <w:rsid w:val="003041D6"/>
    <w:rsid w:val="0030583E"/>
    <w:rsid w:val="00307FE1"/>
    <w:rsid w:val="00313F33"/>
    <w:rsid w:val="003164BA"/>
    <w:rsid w:val="003211FB"/>
    <w:rsid w:val="003229CF"/>
    <w:rsid w:val="003258E6"/>
    <w:rsid w:val="00340931"/>
    <w:rsid w:val="00342283"/>
    <w:rsid w:val="00343A87"/>
    <w:rsid w:val="00344A36"/>
    <w:rsid w:val="003456F4"/>
    <w:rsid w:val="00347FB6"/>
    <w:rsid w:val="003504FD"/>
    <w:rsid w:val="00350881"/>
    <w:rsid w:val="00354F7D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95D5B"/>
    <w:rsid w:val="003A2332"/>
    <w:rsid w:val="003A2A39"/>
    <w:rsid w:val="003A5039"/>
    <w:rsid w:val="003A5D69"/>
    <w:rsid w:val="003A6341"/>
    <w:rsid w:val="003B162D"/>
    <w:rsid w:val="003B41E6"/>
    <w:rsid w:val="003B578B"/>
    <w:rsid w:val="003B67FD"/>
    <w:rsid w:val="003B6A61"/>
    <w:rsid w:val="003B6C7A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E5276"/>
    <w:rsid w:val="003F0F6E"/>
    <w:rsid w:val="003F5B58"/>
    <w:rsid w:val="0040222A"/>
    <w:rsid w:val="004047BC"/>
    <w:rsid w:val="004100F7"/>
    <w:rsid w:val="00413FED"/>
    <w:rsid w:val="00414CB3"/>
    <w:rsid w:val="0041563D"/>
    <w:rsid w:val="00426E25"/>
    <w:rsid w:val="004270E6"/>
    <w:rsid w:val="00427D9C"/>
    <w:rsid w:val="00427E7E"/>
    <w:rsid w:val="0043465D"/>
    <w:rsid w:val="00435082"/>
    <w:rsid w:val="00435FA4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1EA8"/>
    <w:rsid w:val="004722A8"/>
    <w:rsid w:val="00472420"/>
    <w:rsid w:val="00473C98"/>
    <w:rsid w:val="00474965"/>
    <w:rsid w:val="00482DF8"/>
    <w:rsid w:val="004864DE"/>
    <w:rsid w:val="00491922"/>
    <w:rsid w:val="00492B84"/>
    <w:rsid w:val="00494BE5"/>
    <w:rsid w:val="004A0EBA"/>
    <w:rsid w:val="004A1F08"/>
    <w:rsid w:val="004A2538"/>
    <w:rsid w:val="004A331E"/>
    <w:rsid w:val="004A4EA8"/>
    <w:rsid w:val="004A764C"/>
    <w:rsid w:val="004B0C15"/>
    <w:rsid w:val="004B35EA"/>
    <w:rsid w:val="004B6396"/>
    <w:rsid w:val="004B69E4"/>
    <w:rsid w:val="004C6C39"/>
    <w:rsid w:val="004D075F"/>
    <w:rsid w:val="004D1B76"/>
    <w:rsid w:val="004D344E"/>
    <w:rsid w:val="004D3DB4"/>
    <w:rsid w:val="004D464A"/>
    <w:rsid w:val="004D4ED1"/>
    <w:rsid w:val="004E019E"/>
    <w:rsid w:val="004E06EC"/>
    <w:rsid w:val="004E0A3F"/>
    <w:rsid w:val="004E2CB7"/>
    <w:rsid w:val="004E4908"/>
    <w:rsid w:val="004F016A"/>
    <w:rsid w:val="004F15D4"/>
    <w:rsid w:val="004F21A2"/>
    <w:rsid w:val="004F682D"/>
    <w:rsid w:val="004F79D5"/>
    <w:rsid w:val="00500A5A"/>
    <w:rsid w:val="00500F62"/>
    <w:rsid w:val="00500F94"/>
    <w:rsid w:val="00502FB3"/>
    <w:rsid w:val="00503DE9"/>
    <w:rsid w:val="0050530C"/>
    <w:rsid w:val="00505DEA"/>
    <w:rsid w:val="00507782"/>
    <w:rsid w:val="00512A04"/>
    <w:rsid w:val="00515A7C"/>
    <w:rsid w:val="0051610C"/>
    <w:rsid w:val="00517BBB"/>
    <w:rsid w:val="00520499"/>
    <w:rsid w:val="005249F5"/>
    <w:rsid w:val="005260F7"/>
    <w:rsid w:val="00530AB1"/>
    <w:rsid w:val="005317BA"/>
    <w:rsid w:val="00540CAC"/>
    <w:rsid w:val="005416CC"/>
    <w:rsid w:val="00543BD1"/>
    <w:rsid w:val="00543E20"/>
    <w:rsid w:val="00545DD6"/>
    <w:rsid w:val="00556113"/>
    <w:rsid w:val="00564C12"/>
    <w:rsid w:val="005654B8"/>
    <w:rsid w:val="00566B66"/>
    <w:rsid w:val="00570D94"/>
    <w:rsid w:val="00575A2C"/>
    <w:rsid w:val="005762CC"/>
    <w:rsid w:val="005800C7"/>
    <w:rsid w:val="005826B5"/>
    <w:rsid w:val="00582D3D"/>
    <w:rsid w:val="00587586"/>
    <w:rsid w:val="00590040"/>
    <w:rsid w:val="005930CD"/>
    <w:rsid w:val="00593596"/>
    <w:rsid w:val="00595386"/>
    <w:rsid w:val="00597234"/>
    <w:rsid w:val="005A44D9"/>
    <w:rsid w:val="005A4AC0"/>
    <w:rsid w:val="005A539B"/>
    <w:rsid w:val="005A5FDF"/>
    <w:rsid w:val="005B0CA8"/>
    <w:rsid w:val="005B0D08"/>
    <w:rsid w:val="005B0FB7"/>
    <w:rsid w:val="005B122A"/>
    <w:rsid w:val="005B1FCB"/>
    <w:rsid w:val="005B5AC2"/>
    <w:rsid w:val="005C04B4"/>
    <w:rsid w:val="005C2833"/>
    <w:rsid w:val="005D289B"/>
    <w:rsid w:val="005E144D"/>
    <w:rsid w:val="005E1500"/>
    <w:rsid w:val="005E3A43"/>
    <w:rsid w:val="005F0B17"/>
    <w:rsid w:val="005F3A25"/>
    <w:rsid w:val="005F4E4A"/>
    <w:rsid w:val="005F6093"/>
    <w:rsid w:val="005F6602"/>
    <w:rsid w:val="005F77C7"/>
    <w:rsid w:val="00605CF9"/>
    <w:rsid w:val="00620675"/>
    <w:rsid w:val="00622910"/>
    <w:rsid w:val="006254B6"/>
    <w:rsid w:val="006277FA"/>
    <w:rsid w:val="00627FC8"/>
    <w:rsid w:val="006336FF"/>
    <w:rsid w:val="0063481A"/>
    <w:rsid w:val="00635F57"/>
    <w:rsid w:val="006362C5"/>
    <w:rsid w:val="006433C3"/>
    <w:rsid w:val="00650F5B"/>
    <w:rsid w:val="00654074"/>
    <w:rsid w:val="006670D7"/>
    <w:rsid w:val="006719EA"/>
    <w:rsid w:val="00671F13"/>
    <w:rsid w:val="0067400A"/>
    <w:rsid w:val="006847AD"/>
    <w:rsid w:val="0069114B"/>
    <w:rsid w:val="006926DE"/>
    <w:rsid w:val="006944C1"/>
    <w:rsid w:val="006A0F9F"/>
    <w:rsid w:val="006A25CE"/>
    <w:rsid w:val="006A5E70"/>
    <w:rsid w:val="006A756A"/>
    <w:rsid w:val="006B6EB8"/>
    <w:rsid w:val="006C08A2"/>
    <w:rsid w:val="006C0EC2"/>
    <w:rsid w:val="006C5086"/>
    <w:rsid w:val="006C6938"/>
    <w:rsid w:val="006D35A4"/>
    <w:rsid w:val="006D39AB"/>
    <w:rsid w:val="006D66F7"/>
    <w:rsid w:val="00705C9D"/>
    <w:rsid w:val="00705F13"/>
    <w:rsid w:val="0070624C"/>
    <w:rsid w:val="00713F41"/>
    <w:rsid w:val="00714F1D"/>
    <w:rsid w:val="00715225"/>
    <w:rsid w:val="0071700C"/>
    <w:rsid w:val="00720662"/>
    <w:rsid w:val="00720CC6"/>
    <w:rsid w:val="00722DDB"/>
    <w:rsid w:val="00724728"/>
    <w:rsid w:val="00724BAF"/>
    <w:rsid w:val="00724F98"/>
    <w:rsid w:val="00726054"/>
    <w:rsid w:val="00726982"/>
    <w:rsid w:val="00730B9B"/>
    <w:rsid w:val="00731116"/>
    <w:rsid w:val="0073182E"/>
    <w:rsid w:val="007332FF"/>
    <w:rsid w:val="0073366F"/>
    <w:rsid w:val="007408F5"/>
    <w:rsid w:val="00741EAE"/>
    <w:rsid w:val="007433AA"/>
    <w:rsid w:val="00755248"/>
    <w:rsid w:val="0075535B"/>
    <w:rsid w:val="00756BE0"/>
    <w:rsid w:val="00760822"/>
    <w:rsid w:val="0076190B"/>
    <w:rsid w:val="007619E6"/>
    <w:rsid w:val="0076355D"/>
    <w:rsid w:val="00763A2D"/>
    <w:rsid w:val="007676A4"/>
    <w:rsid w:val="00777795"/>
    <w:rsid w:val="00777E4B"/>
    <w:rsid w:val="00783A57"/>
    <w:rsid w:val="00784C92"/>
    <w:rsid w:val="007859CD"/>
    <w:rsid w:val="00785C24"/>
    <w:rsid w:val="007907E4"/>
    <w:rsid w:val="0079236B"/>
    <w:rsid w:val="00796461"/>
    <w:rsid w:val="00796E13"/>
    <w:rsid w:val="007A13AD"/>
    <w:rsid w:val="007A2CD4"/>
    <w:rsid w:val="007A6A4F"/>
    <w:rsid w:val="007B03F5"/>
    <w:rsid w:val="007B2B60"/>
    <w:rsid w:val="007B5C09"/>
    <w:rsid w:val="007B5DA2"/>
    <w:rsid w:val="007B5EF0"/>
    <w:rsid w:val="007C0966"/>
    <w:rsid w:val="007C19E7"/>
    <w:rsid w:val="007C5CFD"/>
    <w:rsid w:val="007C6D9F"/>
    <w:rsid w:val="007D1139"/>
    <w:rsid w:val="007D4893"/>
    <w:rsid w:val="007E70CF"/>
    <w:rsid w:val="007E74A4"/>
    <w:rsid w:val="007F1B6F"/>
    <w:rsid w:val="007F2171"/>
    <w:rsid w:val="007F263F"/>
    <w:rsid w:val="008009A2"/>
    <w:rsid w:val="008015A8"/>
    <w:rsid w:val="0080766E"/>
    <w:rsid w:val="00807A77"/>
    <w:rsid w:val="00811169"/>
    <w:rsid w:val="00815297"/>
    <w:rsid w:val="008155D6"/>
    <w:rsid w:val="00816966"/>
    <w:rsid w:val="0081699A"/>
    <w:rsid w:val="008170DB"/>
    <w:rsid w:val="00817BA1"/>
    <w:rsid w:val="008203CF"/>
    <w:rsid w:val="008229B6"/>
    <w:rsid w:val="00822F90"/>
    <w:rsid w:val="00823022"/>
    <w:rsid w:val="0082634E"/>
    <w:rsid w:val="008313C4"/>
    <w:rsid w:val="008339F9"/>
    <w:rsid w:val="00833BF2"/>
    <w:rsid w:val="00835434"/>
    <w:rsid w:val="008358C0"/>
    <w:rsid w:val="00835DCB"/>
    <w:rsid w:val="0083632C"/>
    <w:rsid w:val="00841C3A"/>
    <w:rsid w:val="00842838"/>
    <w:rsid w:val="0085092E"/>
    <w:rsid w:val="00854EC1"/>
    <w:rsid w:val="0085797F"/>
    <w:rsid w:val="00857EB5"/>
    <w:rsid w:val="00861DC3"/>
    <w:rsid w:val="00867019"/>
    <w:rsid w:val="00870E9B"/>
    <w:rsid w:val="00872EF1"/>
    <w:rsid w:val="008735A9"/>
    <w:rsid w:val="008767F5"/>
    <w:rsid w:val="00877BC5"/>
    <w:rsid w:val="00877D20"/>
    <w:rsid w:val="008818D0"/>
    <w:rsid w:val="00881C48"/>
    <w:rsid w:val="0088405D"/>
    <w:rsid w:val="00885A71"/>
    <w:rsid w:val="00885B80"/>
    <w:rsid w:val="00885C30"/>
    <w:rsid w:val="00885E9B"/>
    <w:rsid w:val="00886627"/>
    <w:rsid w:val="0088711F"/>
    <w:rsid w:val="008877F2"/>
    <w:rsid w:val="00892765"/>
    <w:rsid w:val="0089368E"/>
    <w:rsid w:val="00893C96"/>
    <w:rsid w:val="0089500A"/>
    <w:rsid w:val="00897C94"/>
    <w:rsid w:val="008A4B30"/>
    <w:rsid w:val="008A61E0"/>
    <w:rsid w:val="008A6FC6"/>
    <w:rsid w:val="008A7C12"/>
    <w:rsid w:val="008B03CE"/>
    <w:rsid w:val="008B529E"/>
    <w:rsid w:val="008C01BA"/>
    <w:rsid w:val="008C1385"/>
    <w:rsid w:val="008C17FB"/>
    <w:rsid w:val="008C661A"/>
    <w:rsid w:val="008C70BB"/>
    <w:rsid w:val="008D1B00"/>
    <w:rsid w:val="008D57B8"/>
    <w:rsid w:val="008D727E"/>
    <w:rsid w:val="008E03FC"/>
    <w:rsid w:val="008E4039"/>
    <w:rsid w:val="008E510B"/>
    <w:rsid w:val="008E71BE"/>
    <w:rsid w:val="008F1A25"/>
    <w:rsid w:val="00902B13"/>
    <w:rsid w:val="00911941"/>
    <w:rsid w:val="009157F0"/>
    <w:rsid w:val="0092024D"/>
    <w:rsid w:val="00925146"/>
    <w:rsid w:val="00925F0F"/>
    <w:rsid w:val="00931BF2"/>
    <w:rsid w:val="00932F6B"/>
    <w:rsid w:val="009444F0"/>
    <w:rsid w:val="009468BC"/>
    <w:rsid w:val="00947FAE"/>
    <w:rsid w:val="00954A4D"/>
    <w:rsid w:val="0095527E"/>
    <w:rsid w:val="00956D6A"/>
    <w:rsid w:val="009616DF"/>
    <w:rsid w:val="0096542F"/>
    <w:rsid w:val="00967FA7"/>
    <w:rsid w:val="00971645"/>
    <w:rsid w:val="00977919"/>
    <w:rsid w:val="00980091"/>
    <w:rsid w:val="00983000"/>
    <w:rsid w:val="00985F59"/>
    <w:rsid w:val="009870FA"/>
    <w:rsid w:val="009921C3"/>
    <w:rsid w:val="0099551D"/>
    <w:rsid w:val="009972CB"/>
    <w:rsid w:val="009A0514"/>
    <w:rsid w:val="009A27B9"/>
    <w:rsid w:val="009A5897"/>
    <w:rsid w:val="009A5F24"/>
    <w:rsid w:val="009B0B3E"/>
    <w:rsid w:val="009B1886"/>
    <w:rsid w:val="009B1913"/>
    <w:rsid w:val="009B6657"/>
    <w:rsid w:val="009B6966"/>
    <w:rsid w:val="009B6C6B"/>
    <w:rsid w:val="009C369F"/>
    <w:rsid w:val="009C6B88"/>
    <w:rsid w:val="009D0EB5"/>
    <w:rsid w:val="009D14F9"/>
    <w:rsid w:val="009D2B74"/>
    <w:rsid w:val="009D63FF"/>
    <w:rsid w:val="009E175D"/>
    <w:rsid w:val="009E3CC2"/>
    <w:rsid w:val="009E5A0B"/>
    <w:rsid w:val="009E6468"/>
    <w:rsid w:val="009E741B"/>
    <w:rsid w:val="009F06BD"/>
    <w:rsid w:val="009F2A4D"/>
    <w:rsid w:val="009F5348"/>
    <w:rsid w:val="00A00828"/>
    <w:rsid w:val="00A03290"/>
    <w:rsid w:val="00A0387E"/>
    <w:rsid w:val="00A05BFD"/>
    <w:rsid w:val="00A07490"/>
    <w:rsid w:val="00A07E6E"/>
    <w:rsid w:val="00A10655"/>
    <w:rsid w:val="00A11456"/>
    <w:rsid w:val="00A12B64"/>
    <w:rsid w:val="00A204FE"/>
    <w:rsid w:val="00A22C38"/>
    <w:rsid w:val="00A25193"/>
    <w:rsid w:val="00A263AD"/>
    <w:rsid w:val="00A26E80"/>
    <w:rsid w:val="00A31AE8"/>
    <w:rsid w:val="00A3362F"/>
    <w:rsid w:val="00A3739D"/>
    <w:rsid w:val="00A37AB7"/>
    <w:rsid w:val="00A37DDA"/>
    <w:rsid w:val="00A45005"/>
    <w:rsid w:val="00A531B3"/>
    <w:rsid w:val="00A567EE"/>
    <w:rsid w:val="00A70DD8"/>
    <w:rsid w:val="00A71E07"/>
    <w:rsid w:val="00A76790"/>
    <w:rsid w:val="00A82FB0"/>
    <w:rsid w:val="00A85D0C"/>
    <w:rsid w:val="00A925EC"/>
    <w:rsid w:val="00A929AA"/>
    <w:rsid w:val="00A92B6B"/>
    <w:rsid w:val="00A93188"/>
    <w:rsid w:val="00AA541E"/>
    <w:rsid w:val="00AA7F68"/>
    <w:rsid w:val="00AB0903"/>
    <w:rsid w:val="00AB6D08"/>
    <w:rsid w:val="00AB7ABE"/>
    <w:rsid w:val="00AC046E"/>
    <w:rsid w:val="00AD00A5"/>
    <w:rsid w:val="00AD0DA4"/>
    <w:rsid w:val="00AD4169"/>
    <w:rsid w:val="00AD697D"/>
    <w:rsid w:val="00AE25C6"/>
    <w:rsid w:val="00AE306C"/>
    <w:rsid w:val="00AF28C1"/>
    <w:rsid w:val="00AF3BDA"/>
    <w:rsid w:val="00B00669"/>
    <w:rsid w:val="00B02EF1"/>
    <w:rsid w:val="00B07C97"/>
    <w:rsid w:val="00B11C67"/>
    <w:rsid w:val="00B14257"/>
    <w:rsid w:val="00B15754"/>
    <w:rsid w:val="00B16002"/>
    <w:rsid w:val="00B177E0"/>
    <w:rsid w:val="00B2046E"/>
    <w:rsid w:val="00B20E8B"/>
    <w:rsid w:val="00B257E1"/>
    <w:rsid w:val="00B2599A"/>
    <w:rsid w:val="00B26827"/>
    <w:rsid w:val="00B27AC4"/>
    <w:rsid w:val="00B343CC"/>
    <w:rsid w:val="00B405C1"/>
    <w:rsid w:val="00B4108E"/>
    <w:rsid w:val="00B5069D"/>
    <w:rsid w:val="00B5084A"/>
    <w:rsid w:val="00B518C3"/>
    <w:rsid w:val="00B552C0"/>
    <w:rsid w:val="00B606A1"/>
    <w:rsid w:val="00B614F7"/>
    <w:rsid w:val="00B61B26"/>
    <w:rsid w:val="00B65E6B"/>
    <w:rsid w:val="00B675B2"/>
    <w:rsid w:val="00B676C1"/>
    <w:rsid w:val="00B7618A"/>
    <w:rsid w:val="00B81261"/>
    <w:rsid w:val="00B8223E"/>
    <w:rsid w:val="00B832AE"/>
    <w:rsid w:val="00B86678"/>
    <w:rsid w:val="00B92D78"/>
    <w:rsid w:val="00B92F9B"/>
    <w:rsid w:val="00B941B3"/>
    <w:rsid w:val="00B96513"/>
    <w:rsid w:val="00BA142D"/>
    <w:rsid w:val="00BA1D47"/>
    <w:rsid w:val="00BA66F0"/>
    <w:rsid w:val="00BA6C0C"/>
    <w:rsid w:val="00BB069A"/>
    <w:rsid w:val="00BB2239"/>
    <w:rsid w:val="00BB2AE7"/>
    <w:rsid w:val="00BB2D19"/>
    <w:rsid w:val="00BB3ECF"/>
    <w:rsid w:val="00BB6464"/>
    <w:rsid w:val="00BC1BB8"/>
    <w:rsid w:val="00BC58A8"/>
    <w:rsid w:val="00BD779D"/>
    <w:rsid w:val="00BD7FE1"/>
    <w:rsid w:val="00BE37CA"/>
    <w:rsid w:val="00BE6144"/>
    <w:rsid w:val="00BE635A"/>
    <w:rsid w:val="00BF0DA9"/>
    <w:rsid w:val="00BF17E9"/>
    <w:rsid w:val="00BF1A45"/>
    <w:rsid w:val="00BF2ABB"/>
    <w:rsid w:val="00BF5099"/>
    <w:rsid w:val="00BF728A"/>
    <w:rsid w:val="00C0161B"/>
    <w:rsid w:val="00C03322"/>
    <w:rsid w:val="00C05D03"/>
    <w:rsid w:val="00C063F2"/>
    <w:rsid w:val="00C10B5E"/>
    <w:rsid w:val="00C10F10"/>
    <w:rsid w:val="00C15D4D"/>
    <w:rsid w:val="00C175DC"/>
    <w:rsid w:val="00C26F6F"/>
    <w:rsid w:val="00C30171"/>
    <w:rsid w:val="00C309D8"/>
    <w:rsid w:val="00C33598"/>
    <w:rsid w:val="00C336A3"/>
    <w:rsid w:val="00C33732"/>
    <w:rsid w:val="00C34372"/>
    <w:rsid w:val="00C3489D"/>
    <w:rsid w:val="00C42C6C"/>
    <w:rsid w:val="00C43519"/>
    <w:rsid w:val="00C44011"/>
    <w:rsid w:val="00C45263"/>
    <w:rsid w:val="00C51537"/>
    <w:rsid w:val="00C52BC3"/>
    <w:rsid w:val="00C53F61"/>
    <w:rsid w:val="00C61AFA"/>
    <w:rsid w:val="00C61D64"/>
    <w:rsid w:val="00C62099"/>
    <w:rsid w:val="00C62A34"/>
    <w:rsid w:val="00C64EA3"/>
    <w:rsid w:val="00C6510B"/>
    <w:rsid w:val="00C72867"/>
    <w:rsid w:val="00C75544"/>
    <w:rsid w:val="00C75E81"/>
    <w:rsid w:val="00C83BB6"/>
    <w:rsid w:val="00C86609"/>
    <w:rsid w:val="00C92B4C"/>
    <w:rsid w:val="00C954F6"/>
    <w:rsid w:val="00CA1C1F"/>
    <w:rsid w:val="00CA36A0"/>
    <w:rsid w:val="00CA65D1"/>
    <w:rsid w:val="00CA6BC5"/>
    <w:rsid w:val="00CB3E2C"/>
    <w:rsid w:val="00CB49FF"/>
    <w:rsid w:val="00CC4A74"/>
    <w:rsid w:val="00CC571B"/>
    <w:rsid w:val="00CC61CD"/>
    <w:rsid w:val="00CC6C02"/>
    <w:rsid w:val="00CC737B"/>
    <w:rsid w:val="00CD5011"/>
    <w:rsid w:val="00CE0A0E"/>
    <w:rsid w:val="00CE1DB9"/>
    <w:rsid w:val="00CE2696"/>
    <w:rsid w:val="00CE3A57"/>
    <w:rsid w:val="00CE640F"/>
    <w:rsid w:val="00CE76BC"/>
    <w:rsid w:val="00CF00C9"/>
    <w:rsid w:val="00CF540E"/>
    <w:rsid w:val="00D02F07"/>
    <w:rsid w:val="00D04D38"/>
    <w:rsid w:val="00D15D88"/>
    <w:rsid w:val="00D20C00"/>
    <w:rsid w:val="00D22F7E"/>
    <w:rsid w:val="00D2738F"/>
    <w:rsid w:val="00D27D49"/>
    <w:rsid w:val="00D27EBE"/>
    <w:rsid w:val="00D300B6"/>
    <w:rsid w:val="00D34861"/>
    <w:rsid w:val="00D36A49"/>
    <w:rsid w:val="00D471F3"/>
    <w:rsid w:val="00D47DC7"/>
    <w:rsid w:val="00D517C6"/>
    <w:rsid w:val="00D6245B"/>
    <w:rsid w:val="00D71D84"/>
    <w:rsid w:val="00D72464"/>
    <w:rsid w:val="00D72A57"/>
    <w:rsid w:val="00D7420C"/>
    <w:rsid w:val="00D768EB"/>
    <w:rsid w:val="00D81E17"/>
    <w:rsid w:val="00D82C50"/>
    <w:rsid w:val="00D82D1E"/>
    <w:rsid w:val="00D832D9"/>
    <w:rsid w:val="00D87E14"/>
    <w:rsid w:val="00D90F00"/>
    <w:rsid w:val="00D92AC1"/>
    <w:rsid w:val="00D95457"/>
    <w:rsid w:val="00D96804"/>
    <w:rsid w:val="00D975C0"/>
    <w:rsid w:val="00DA5285"/>
    <w:rsid w:val="00DB191D"/>
    <w:rsid w:val="00DB4195"/>
    <w:rsid w:val="00DB4F91"/>
    <w:rsid w:val="00DB5A8D"/>
    <w:rsid w:val="00DB6D0A"/>
    <w:rsid w:val="00DB6DC9"/>
    <w:rsid w:val="00DC06BE"/>
    <w:rsid w:val="00DC1F0F"/>
    <w:rsid w:val="00DC3117"/>
    <w:rsid w:val="00DC475D"/>
    <w:rsid w:val="00DC4E2A"/>
    <w:rsid w:val="00DC5DD9"/>
    <w:rsid w:val="00DC6D2D"/>
    <w:rsid w:val="00DD4E59"/>
    <w:rsid w:val="00DD74A2"/>
    <w:rsid w:val="00DE08DF"/>
    <w:rsid w:val="00DE33B5"/>
    <w:rsid w:val="00DE46EE"/>
    <w:rsid w:val="00DE5E18"/>
    <w:rsid w:val="00DF0487"/>
    <w:rsid w:val="00DF5EA4"/>
    <w:rsid w:val="00E02681"/>
    <w:rsid w:val="00E02792"/>
    <w:rsid w:val="00E034D8"/>
    <w:rsid w:val="00E04CC0"/>
    <w:rsid w:val="00E144C2"/>
    <w:rsid w:val="00E15816"/>
    <w:rsid w:val="00E160D5"/>
    <w:rsid w:val="00E16183"/>
    <w:rsid w:val="00E209D2"/>
    <w:rsid w:val="00E239FF"/>
    <w:rsid w:val="00E27D7B"/>
    <w:rsid w:val="00E30556"/>
    <w:rsid w:val="00E30981"/>
    <w:rsid w:val="00E33136"/>
    <w:rsid w:val="00E34D7C"/>
    <w:rsid w:val="00E3723D"/>
    <w:rsid w:val="00E37AAD"/>
    <w:rsid w:val="00E41552"/>
    <w:rsid w:val="00E4358D"/>
    <w:rsid w:val="00E44C89"/>
    <w:rsid w:val="00E457A6"/>
    <w:rsid w:val="00E537C5"/>
    <w:rsid w:val="00E54F9E"/>
    <w:rsid w:val="00E61BA2"/>
    <w:rsid w:val="00E62588"/>
    <w:rsid w:val="00E63864"/>
    <w:rsid w:val="00E6403F"/>
    <w:rsid w:val="00E73048"/>
    <w:rsid w:val="00E75451"/>
    <w:rsid w:val="00E75EA9"/>
    <w:rsid w:val="00E76AD6"/>
    <w:rsid w:val="00E770C4"/>
    <w:rsid w:val="00E81721"/>
    <w:rsid w:val="00E84C5A"/>
    <w:rsid w:val="00E861DB"/>
    <w:rsid w:val="00E86ACD"/>
    <w:rsid w:val="00E908F1"/>
    <w:rsid w:val="00E93406"/>
    <w:rsid w:val="00E956C5"/>
    <w:rsid w:val="00E95C39"/>
    <w:rsid w:val="00EA2C39"/>
    <w:rsid w:val="00EA44F0"/>
    <w:rsid w:val="00EB0A3C"/>
    <w:rsid w:val="00EB0A96"/>
    <w:rsid w:val="00EB2C61"/>
    <w:rsid w:val="00EB77F9"/>
    <w:rsid w:val="00EC083A"/>
    <w:rsid w:val="00EC378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5F66"/>
    <w:rsid w:val="00F26B7E"/>
    <w:rsid w:val="00F30AE1"/>
    <w:rsid w:val="00F30B89"/>
    <w:rsid w:val="00F558AC"/>
    <w:rsid w:val="00F5696E"/>
    <w:rsid w:val="00F60EFF"/>
    <w:rsid w:val="00F66396"/>
    <w:rsid w:val="00F67ACD"/>
    <w:rsid w:val="00F67D2D"/>
    <w:rsid w:val="00F724EC"/>
    <w:rsid w:val="00F858F2"/>
    <w:rsid w:val="00F860CC"/>
    <w:rsid w:val="00F936D1"/>
    <w:rsid w:val="00F94398"/>
    <w:rsid w:val="00F95CEF"/>
    <w:rsid w:val="00F962AC"/>
    <w:rsid w:val="00FA7FB7"/>
    <w:rsid w:val="00FB2B56"/>
    <w:rsid w:val="00FB55D5"/>
    <w:rsid w:val="00FC12BF"/>
    <w:rsid w:val="00FC2C60"/>
    <w:rsid w:val="00FC510A"/>
    <w:rsid w:val="00FD3E6F"/>
    <w:rsid w:val="00FD51B9"/>
    <w:rsid w:val="00FD5849"/>
    <w:rsid w:val="00FE03E4"/>
    <w:rsid w:val="00FE1D1C"/>
    <w:rsid w:val="00FE2A39"/>
    <w:rsid w:val="00FF1D37"/>
    <w:rsid w:val="00FF39CF"/>
    <w:rsid w:val="00FF708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1533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00000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ED7D31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Recommendation,Table text,bullet point list,Bullet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00000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single" w:sz="4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link w:val="ListParagraph"/>
    <w:uiPriority w:val="34"/>
    <w:qFormat/>
    <w:locked/>
    <w:rsid w:val="00BB3ECF"/>
    <w:rPr>
      <w:rFonts w:ascii="Lato" w:eastAsiaTheme="minorEastAsia" w:hAnsi="Lato"/>
      <w:iCs/>
    </w:rPr>
  </w:style>
  <w:style w:type="character" w:customStyle="1" w:styleId="au-target">
    <w:name w:val="au-target"/>
    <w:basedOn w:val="DefaultParagraphFont"/>
    <w:rsid w:val="00886627"/>
  </w:style>
  <w:style w:type="character" w:customStyle="1" w:styleId="text-highlight">
    <w:name w:val="text-highlight"/>
    <w:basedOn w:val="DefaultParagraphFont"/>
    <w:rsid w:val="0088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HLGCD\ArtsNT\Grants%20Management%20(2024-25)\9.%202024-25%20Arts%20Industry%20Development\Assessment%20report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od.main.ntgov\NTG\DHLGCD\ArtsNT\Grants%20Management%20(2024-25)\9.%202024-25%20Arts%20Industry%20Development\Assessment%20report\Assessment%20Report%20Statistic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Investment by region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'AID 2024-25'!$B$14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00-4B89-BE6F-57D9B4B096C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00-4B89-BE6F-57D9B4B096C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00-4B89-BE6F-57D9B4B096C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00-4B89-BE6F-57D9B4B096C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00-4B89-BE6F-57D9B4B096C7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00-4B89-BE6F-57D9B4B096C7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100-4B89-BE6F-57D9B4B096C7}"/>
              </c:ext>
            </c:extLst>
          </c:dPt>
          <c:dLbls>
            <c:dLbl>
              <c:idx val="0"/>
              <c:layout>
                <c:manualLayout>
                  <c:x val="-0.17777777777777784"/>
                  <c:y val="-7.62478127734033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22222222222222"/>
                      <c:h val="9.3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100-4B89-BE6F-57D9B4B096C7}"/>
                </c:ext>
              </c:extLst>
            </c:dLbl>
            <c:dLbl>
              <c:idx val="1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00-4B89-BE6F-57D9B4B096C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00-4B89-BE6F-57D9B4B096C7}"/>
                </c:ext>
              </c:extLst>
            </c:dLbl>
            <c:dLbl>
              <c:idx val="3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00-4B89-BE6F-57D9B4B096C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00-4B89-BE6F-57D9B4B096C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100-4B89-BE6F-57D9B4B096C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100-4B89-BE6F-57D9B4B096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'AID 2024-25'!$A$15:$A$21</c:f>
              <c:strCache>
                <c:ptCount val="7"/>
                <c:pt idx="0">
                  <c:v>Darwin, Palmerston, Litchfield</c:v>
                </c:pt>
                <c:pt idx="1">
                  <c:v>Central Australia</c:v>
                </c:pt>
                <c:pt idx="2">
                  <c:v>Arafura</c:v>
                </c:pt>
                <c:pt idx="3">
                  <c:v>East Arnhem</c:v>
                </c:pt>
                <c:pt idx="4">
                  <c:v>Big Rivers</c:v>
                </c:pt>
                <c:pt idx="5">
                  <c:v>Barkly</c:v>
                </c:pt>
                <c:pt idx="6">
                  <c:v>Multi-Region</c:v>
                </c:pt>
              </c:strCache>
            </c:strRef>
          </c:cat>
          <c:val>
            <c:numRef>
              <c:f>'AID 2024-25'!$B$15:$B$21</c:f>
              <c:numCache>
                <c:formatCode>_-"$"* #,##0_-;\-"$"* #,##0_-;_-"$"* "-"??_-;_-@_-</c:formatCode>
                <c:ptCount val="7"/>
                <c:pt idx="0">
                  <c:v>77199</c:v>
                </c:pt>
                <c:pt idx="1">
                  <c:v>20000</c:v>
                </c:pt>
                <c:pt idx="2">
                  <c:v>0</c:v>
                </c:pt>
                <c:pt idx="3">
                  <c:v>20000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100-4B89-BE6F-57D9B4B096C7}"/>
            </c:ext>
          </c:extLst>
        </c:ser>
        <c:ser>
          <c:idx val="1"/>
          <c:order val="1"/>
          <c:tx>
            <c:strRef>
              <c:f>'AID 2024-25'!$C$14</c:f>
              <c:strCache>
                <c:ptCount val="1"/>
                <c:pt idx="0">
                  <c:v>FUNDED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1100-4B89-BE6F-57D9B4B096C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1100-4B89-BE6F-57D9B4B096C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1100-4B89-BE6F-57D9B4B096C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1100-4B89-BE6F-57D9B4B096C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1100-4B89-BE6F-57D9B4B096C7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1100-4B89-BE6F-57D9B4B096C7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1100-4B89-BE6F-57D9B4B096C7}"/>
              </c:ext>
            </c:extLst>
          </c:dPt>
          <c:cat>
            <c:strRef>
              <c:f>'AID 2024-25'!$A$15:$A$21</c:f>
              <c:strCache>
                <c:ptCount val="7"/>
                <c:pt idx="0">
                  <c:v>Darwin, Palmerston, Litchfield</c:v>
                </c:pt>
                <c:pt idx="1">
                  <c:v>Central Australia</c:v>
                </c:pt>
                <c:pt idx="2">
                  <c:v>Arafura</c:v>
                </c:pt>
                <c:pt idx="3">
                  <c:v>East Arnhem</c:v>
                </c:pt>
                <c:pt idx="4">
                  <c:v>Big Rivers</c:v>
                </c:pt>
                <c:pt idx="5">
                  <c:v>Barkly</c:v>
                </c:pt>
                <c:pt idx="6">
                  <c:v>Multi-Region</c:v>
                </c:pt>
              </c:strCache>
            </c:strRef>
          </c:cat>
          <c:val>
            <c:numRef>
              <c:f>'AID 2024-25'!$C$15:$C$21</c:f>
              <c:numCache>
                <c:formatCode>General</c:formatCode>
                <c:ptCount val="7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1100-4B89-BE6F-57D9B4B09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0.72551846872799441"/>
          <c:y val="0.31882772717926389"/>
          <c:w val="0.24100170468382173"/>
          <c:h val="0.66382426334639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AU"/>
              <a:t>Investment by art form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'AID 2024-25'!$B$2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AE-40E0-A9A0-906204913A8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AE-40E0-A9A0-906204913A8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2AE-40E0-A9A0-906204913A8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2AE-40E0-A9A0-906204913A8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2AE-40E0-A9A0-906204913A8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2AE-40E0-A9A0-906204913A8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2AE-40E0-A9A0-906204913A8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2AE-40E0-A9A0-906204913A8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2AE-40E0-A9A0-906204913A81}"/>
              </c:ext>
            </c:extLst>
          </c:dPt>
          <c:dLbls>
            <c:dLbl>
              <c:idx val="0"/>
              <c:layout>
                <c:manualLayout>
                  <c:x val="-5.8811789151356084E-2"/>
                  <c:y val="0.1408672353455817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AE-40E0-A9A0-906204913A81}"/>
                </c:ext>
              </c:extLst>
            </c:dLbl>
            <c:dLbl>
              <c:idx val="1"/>
              <c:layout>
                <c:manualLayout>
                  <c:x val="-0.1064972659667541"/>
                  <c:y val="-5.82217847769028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AE-40E0-A9A0-906204913A81}"/>
                </c:ext>
              </c:extLst>
            </c:dLbl>
            <c:dLbl>
              <c:idx val="2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AE-40E0-A9A0-906204913A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'AID 2024-25'!$A$3:$A$11</c:f>
              <c:strCache>
                <c:ptCount val="9"/>
                <c:pt idx="0">
                  <c:v>Community Arts and Cultural Development</c:v>
                </c:pt>
                <c:pt idx="1">
                  <c:v>Theatre</c:v>
                </c:pt>
                <c:pt idx="2">
                  <c:v>Cross art form (multi arts)</c:v>
                </c:pt>
                <c:pt idx="3">
                  <c:v>Circus and Physical Theatre</c:v>
                </c:pt>
                <c:pt idx="4">
                  <c:v>Visual Arts and Crafts</c:v>
                </c:pt>
                <c:pt idx="5">
                  <c:v>Dance</c:v>
                </c:pt>
                <c:pt idx="6">
                  <c:v>Literature and Writing</c:v>
                </c:pt>
                <c:pt idx="7">
                  <c:v>Musical Theatre and Opera</c:v>
                </c:pt>
                <c:pt idx="8">
                  <c:v>Comedy</c:v>
                </c:pt>
              </c:strCache>
            </c:strRef>
          </c:cat>
          <c:val>
            <c:numRef>
              <c:f>'AID 2024-25'!$B$3:$B$11</c:f>
              <c:numCache>
                <c:formatCode>_-"$"* #,##0_-;\-"$"* #,##0_-;_-"$"* "-"??_-;_-@_-</c:formatCode>
                <c:ptCount val="9"/>
                <c:pt idx="0">
                  <c:v>20000</c:v>
                </c:pt>
                <c:pt idx="1">
                  <c:v>20000</c:v>
                </c:pt>
                <c:pt idx="2">
                  <c:v>77199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2AE-40E0-A9A0-906204913A81}"/>
            </c:ext>
          </c:extLst>
        </c:ser>
        <c:ser>
          <c:idx val="1"/>
          <c:order val="1"/>
          <c:tx>
            <c:strRef>
              <c:f>'AID 2024-25'!$C$2</c:f>
              <c:strCache>
                <c:ptCount val="1"/>
                <c:pt idx="0">
                  <c:v>FUNDED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F2AE-40E0-A9A0-906204913A8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F2AE-40E0-A9A0-906204913A8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F2AE-40E0-A9A0-906204913A8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F2AE-40E0-A9A0-906204913A8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F2AE-40E0-A9A0-906204913A81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F2AE-40E0-A9A0-906204913A81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F2AE-40E0-A9A0-906204913A81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F2AE-40E0-A9A0-906204913A81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F2AE-40E0-A9A0-906204913A81}"/>
              </c:ext>
            </c:extLst>
          </c:dPt>
          <c:cat>
            <c:strRef>
              <c:f>'AID 2024-25'!$A$3:$A$11</c:f>
              <c:strCache>
                <c:ptCount val="9"/>
                <c:pt idx="0">
                  <c:v>Community Arts and Cultural Development</c:v>
                </c:pt>
                <c:pt idx="1">
                  <c:v>Theatre</c:v>
                </c:pt>
                <c:pt idx="2">
                  <c:v>Cross art form (multi arts)</c:v>
                </c:pt>
                <c:pt idx="3">
                  <c:v>Circus and Physical Theatre</c:v>
                </c:pt>
                <c:pt idx="4">
                  <c:v>Visual Arts and Crafts</c:v>
                </c:pt>
                <c:pt idx="5">
                  <c:v>Dance</c:v>
                </c:pt>
                <c:pt idx="6">
                  <c:v>Literature and Writing</c:v>
                </c:pt>
                <c:pt idx="7">
                  <c:v>Musical Theatre and Opera</c:v>
                </c:pt>
                <c:pt idx="8">
                  <c:v>Comedy</c:v>
                </c:pt>
              </c:strCache>
            </c:strRef>
          </c:cat>
          <c:val>
            <c:numRef>
              <c:f>'AID 2024-25'!$C$3:$C$11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F2AE-40E0-A9A0-906204913A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04966-4B4B-4B1F-A1AB-AA6A030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372</Words>
  <Characters>2250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Arts Industry Development
Awarded Grants</vt:lpstr>
    </vt:vector>
  </TitlesOfParts>
  <Company>People, Sport and Culture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Arts Industry Development
Awarded Grants</dc:title>
  <dc:creator>Northern Territory Government</dc:creator>
  <cp:lastModifiedBy>Danielle Cullen</cp:lastModifiedBy>
  <cp:revision>9</cp:revision>
  <cp:lastPrinted>2025-12-23T00:09:00Z</cp:lastPrinted>
  <dcterms:created xsi:type="dcterms:W3CDTF">2025-07-03T05:30:00Z</dcterms:created>
  <dcterms:modified xsi:type="dcterms:W3CDTF">2025-12-23T00:10:00Z</dcterms:modified>
</cp:coreProperties>
</file>