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1"/>
        <w:tblW w:w="10348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4"/>
        <w:gridCol w:w="945"/>
        <w:gridCol w:w="1418"/>
        <w:gridCol w:w="1134"/>
        <w:gridCol w:w="1354"/>
        <w:gridCol w:w="63"/>
        <w:gridCol w:w="142"/>
        <w:gridCol w:w="425"/>
        <w:gridCol w:w="1134"/>
        <w:gridCol w:w="867"/>
        <w:gridCol w:w="409"/>
        <w:gridCol w:w="142"/>
        <w:gridCol w:w="2081"/>
      </w:tblGrid>
      <w:tr w:rsidR="009B1BF1" w:rsidRPr="007A5EFD" w14:paraId="7D68A29C" w14:textId="77777777" w:rsidTr="00082771">
        <w:trPr>
          <w:trHeight w:val="2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64AC90EA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4050CD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051F336C" w14:textId="77777777" w:rsidTr="00082771">
        <w:trPr>
          <w:trHeight w:val="1242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32332838" w14:textId="77777777" w:rsidR="00872B4E" w:rsidRPr="00872B4E" w:rsidRDefault="00872B4E" w:rsidP="00872B4E">
            <w:pPr>
              <w:pStyle w:val="Heading1"/>
              <w:rPr>
                <w:rFonts w:eastAsia="Calibri"/>
              </w:rPr>
            </w:pPr>
            <w:r w:rsidRPr="00872B4E">
              <w:rPr>
                <w:rFonts w:eastAsia="Calibri"/>
              </w:rPr>
              <w:t>Before you fill in the form</w:t>
            </w:r>
          </w:p>
          <w:p w14:paraId="6F9AB565" w14:textId="77777777" w:rsidR="00D20C0E" w:rsidRDefault="00083AA0" w:rsidP="00083AA0">
            <w:pPr>
              <w:spacing w:after="120"/>
            </w:pPr>
            <w:r>
              <w:t>U</w:t>
            </w:r>
            <w:r w:rsidR="001A744C">
              <w:t>se</w:t>
            </w:r>
            <w:r>
              <w:t xml:space="preserve"> this form</w:t>
            </w:r>
            <w:r w:rsidR="001A744C">
              <w:t xml:space="preserve"> to register permanent physical records proposed to transfer to the </w:t>
            </w:r>
            <w:r w:rsidR="00633C87">
              <w:t>LANT Government Archives</w:t>
            </w:r>
            <w:r w:rsidR="00D20C0E">
              <w:t>.</w:t>
            </w:r>
          </w:p>
          <w:p w14:paraId="1D2DE7B8" w14:textId="0DA3A965" w:rsidR="00B31D3A" w:rsidRPr="00872B4E" w:rsidRDefault="00D20C0E" w:rsidP="00083AA0">
            <w:pPr>
              <w:spacing w:after="120"/>
            </w:pPr>
            <w:r>
              <w:t xml:space="preserve">You can read </w:t>
            </w:r>
            <w:r w:rsidR="001A744C">
              <w:t xml:space="preserve">more about </w:t>
            </w:r>
            <w:hyperlink r:id="rId9" w:history="1">
              <w:r w:rsidR="001A744C" w:rsidRPr="00345C33">
                <w:rPr>
                  <w:rStyle w:val="Hyperlink"/>
                </w:rPr>
                <w:t>archives transfer procedures</w:t>
              </w:r>
            </w:hyperlink>
            <w:r w:rsidR="001A744C" w:rsidRPr="00345C33">
              <w:rPr>
                <w:color w:val="FF0000"/>
              </w:rPr>
              <w:t xml:space="preserve"> </w:t>
            </w:r>
            <w:r w:rsidR="001A744C">
              <w:t>on the website.</w:t>
            </w:r>
          </w:p>
        </w:tc>
      </w:tr>
      <w:tr w:rsidR="00AE2A8A" w:rsidRPr="007A5EFD" w14:paraId="294007E2" w14:textId="77777777" w:rsidTr="00082771">
        <w:trPr>
          <w:trHeight w:val="191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190464D8" w14:textId="77777777" w:rsidR="00AE2A8A" w:rsidRDefault="00AE2A8A" w:rsidP="00AE2A8A">
            <w:r w:rsidRPr="004A3CC9">
              <w:t>Fields marked with asterisk (</w:t>
            </w:r>
            <w:r w:rsidRPr="001827F3">
              <w:rPr>
                <w:rStyle w:val="Requiredfieldmark"/>
              </w:rPr>
              <w:t>*</w:t>
            </w:r>
            <w:r w:rsidRPr="004A3CC9">
              <w:t>) are mandatory.</w:t>
            </w:r>
          </w:p>
          <w:p w14:paraId="589D6532" w14:textId="77777777" w:rsidR="00AE2A8A" w:rsidRPr="00872B4E" w:rsidRDefault="00AE2A8A" w:rsidP="00AE2A8A">
            <w:r w:rsidRPr="004A3CC9">
              <w:t>Fields marked with caret (^) are office use only.</w:t>
            </w:r>
          </w:p>
        </w:tc>
      </w:tr>
      <w:tr w:rsidR="00083AA0" w:rsidRPr="007A5EFD" w14:paraId="4660274D" w14:textId="77777777" w:rsidTr="00082771">
        <w:trPr>
          <w:trHeight w:val="191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187B1EFA" w14:textId="77777777" w:rsidR="00083AA0" w:rsidRPr="004A3CC9" w:rsidRDefault="00083AA0" w:rsidP="002603D2">
            <w:pPr>
              <w:pStyle w:val="Heading1"/>
            </w:pPr>
            <w:r>
              <w:t>Agency details</w:t>
            </w:r>
          </w:p>
        </w:tc>
      </w:tr>
      <w:tr w:rsidR="007D48A4" w:rsidRPr="007A5EFD" w14:paraId="666E70FA" w14:textId="77777777" w:rsidTr="00345C33">
        <w:trPr>
          <w:trHeight w:val="27"/>
        </w:trPr>
        <w:tc>
          <w:tcPr>
            <w:tcW w:w="1034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71D07D93" w14:textId="77777777" w:rsidR="007D48A4" w:rsidRPr="004A3CC9" w:rsidRDefault="002603D2" w:rsidP="00DD13FA">
            <w:pPr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Agency contacts</w:t>
            </w:r>
          </w:p>
        </w:tc>
      </w:tr>
      <w:tr w:rsidR="002603D2" w:rsidRPr="007A5EFD" w14:paraId="428D17A4" w14:textId="77777777" w:rsidTr="00082771">
        <w:trPr>
          <w:trHeight w:val="33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5F11B56" w14:textId="77777777" w:rsidR="002603D2" w:rsidRPr="007A5EFD" w:rsidRDefault="002603D2" w:rsidP="002603D2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Name of agency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661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B27706" w14:textId="77777777" w:rsidR="002603D2" w:rsidRPr="002C0BEF" w:rsidRDefault="002603D2" w:rsidP="002C0BEF"/>
        </w:tc>
      </w:tr>
      <w:tr w:rsidR="0013596F" w:rsidRPr="007A5EFD" w14:paraId="424F220C" w14:textId="77777777" w:rsidTr="00082771">
        <w:trPr>
          <w:trHeight w:val="33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9D0CF29" w14:textId="77777777" w:rsidR="0013596F" w:rsidRDefault="0013596F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Contact officer name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661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AA836E8" w14:textId="77777777" w:rsidR="0013596F" w:rsidRPr="002C0BEF" w:rsidRDefault="0013596F" w:rsidP="002C0BEF"/>
        </w:tc>
      </w:tr>
      <w:tr w:rsidR="0013596F" w:rsidRPr="007A5EFD" w14:paraId="0E8199B9" w14:textId="77777777" w:rsidTr="00082771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D9EFF0" w14:textId="77777777" w:rsidR="0013596F" w:rsidRPr="007A5EFD" w:rsidRDefault="0013596F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Contact officer position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661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D6B243" w14:textId="77777777" w:rsidR="0013596F" w:rsidRPr="002C0BEF" w:rsidRDefault="0013596F" w:rsidP="002C0BEF"/>
        </w:tc>
      </w:tr>
      <w:tr w:rsidR="0021256B" w:rsidRPr="007A5EFD" w14:paraId="17E19B9E" w14:textId="77777777" w:rsidTr="00082771">
        <w:trPr>
          <w:trHeight w:val="729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F2F88B" w14:textId="77777777" w:rsidR="0021256B" w:rsidRPr="007A5EFD" w:rsidRDefault="0021256B" w:rsidP="0021256B">
            <w:pPr>
              <w:rPr>
                <w:rStyle w:val="Questionlabel"/>
              </w:rPr>
            </w:pPr>
            <w:r>
              <w:rPr>
                <w:rStyle w:val="Questionlabel"/>
              </w:rPr>
              <w:t>Workplace address</w:t>
            </w:r>
          </w:p>
        </w:tc>
        <w:tc>
          <w:tcPr>
            <w:tcW w:w="661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035B806" w14:textId="77777777" w:rsidR="0021256B" w:rsidRPr="002C0BEF" w:rsidRDefault="0021256B" w:rsidP="0013596F"/>
        </w:tc>
      </w:tr>
      <w:tr w:rsidR="0021256B" w:rsidRPr="007A5EFD" w14:paraId="32C7256F" w14:textId="77777777" w:rsidTr="00082771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51BC348" w14:textId="77777777" w:rsidR="0021256B" w:rsidRPr="007A5EFD" w:rsidRDefault="0021256B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Phone number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661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51F748D" w14:textId="77777777" w:rsidR="0021256B" w:rsidRPr="002C0BEF" w:rsidRDefault="0021256B" w:rsidP="0013596F"/>
        </w:tc>
      </w:tr>
      <w:tr w:rsidR="0021256B" w:rsidRPr="007A5EFD" w14:paraId="56DBF826" w14:textId="77777777" w:rsidTr="00082771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F3CF7E" w14:textId="77777777" w:rsidR="0021256B" w:rsidRPr="007A5EFD" w:rsidRDefault="0021256B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661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6BE924" w14:textId="77777777" w:rsidR="0021256B" w:rsidRPr="002C0BEF" w:rsidRDefault="0021256B" w:rsidP="0013596F"/>
        </w:tc>
      </w:tr>
      <w:tr w:rsidR="0013596F" w:rsidRPr="007A5EFD" w14:paraId="5157ADDD" w14:textId="77777777" w:rsidTr="00345C33">
        <w:trPr>
          <w:trHeight w:val="195"/>
        </w:trPr>
        <w:tc>
          <w:tcPr>
            <w:tcW w:w="1034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4FCB9D20" w14:textId="77777777" w:rsidR="0013596F" w:rsidRPr="007A5EFD" w:rsidRDefault="00187A1C" w:rsidP="0013596F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Transfer information</w:t>
            </w:r>
          </w:p>
        </w:tc>
      </w:tr>
      <w:tr w:rsidR="0013596F" w:rsidRPr="007A5EFD" w14:paraId="32E31A4E" w14:textId="77777777" w:rsidTr="00082771">
        <w:trPr>
          <w:trHeight w:val="439"/>
        </w:trPr>
        <w:tc>
          <w:tcPr>
            <w:tcW w:w="571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BB5DDF0" w14:textId="77777777" w:rsidR="0013596F" w:rsidRPr="007A5EFD" w:rsidRDefault="00187A1C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Where are the records located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B10142E" w14:textId="77777777" w:rsidR="0013596F" w:rsidRPr="002C0BEF" w:rsidRDefault="0013596F" w:rsidP="0013596F"/>
        </w:tc>
      </w:tr>
      <w:tr w:rsidR="0013596F" w:rsidRPr="007A5EFD" w14:paraId="7A50C0A1" w14:textId="77777777" w:rsidTr="00082771">
        <w:trPr>
          <w:trHeight w:val="223"/>
        </w:trPr>
        <w:tc>
          <w:tcPr>
            <w:tcW w:w="571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74E3E6" w14:textId="77777777" w:rsidR="0013596F" w:rsidRPr="007A5EFD" w:rsidRDefault="00187A1C" w:rsidP="003A6303">
            <w:pPr>
              <w:rPr>
                <w:rStyle w:val="Questionlabel"/>
              </w:rPr>
            </w:pPr>
            <w:r>
              <w:rPr>
                <w:rStyle w:val="Questionlabel"/>
              </w:rPr>
              <w:t>When were the records last fumigated</w:t>
            </w:r>
            <w:r w:rsidRPr="007A5EFD">
              <w:rPr>
                <w:rStyle w:val="Requiredfieldmark"/>
              </w:rPr>
              <w:t>*</w:t>
            </w:r>
            <w:r w:rsidR="003A6303">
              <w:rPr>
                <w:rStyle w:val="Requiredfieldmark"/>
              </w:rPr>
              <w:br/>
            </w:r>
            <w:r w:rsidR="003A6303">
              <w:t>Records with live insects will not be accepted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857C5EC" w14:textId="77777777" w:rsidR="0013596F" w:rsidRPr="002C0BEF" w:rsidRDefault="0013596F" w:rsidP="0013596F"/>
        </w:tc>
      </w:tr>
      <w:tr w:rsidR="00187A1C" w:rsidRPr="007A5EFD" w14:paraId="2E03C8FB" w14:textId="77777777" w:rsidTr="00082771">
        <w:trPr>
          <w:trHeight w:val="223"/>
        </w:trPr>
        <w:tc>
          <w:tcPr>
            <w:tcW w:w="571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FACEC9" w14:textId="77777777" w:rsidR="00813904" w:rsidRDefault="00187A1C" w:rsidP="003A6303">
            <w:pPr>
              <w:rPr>
                <w:rStyle w:val="Questionlabel"/>
              </w:rPr>
            </w:pPr>
            <w:r>
              <w:rPr>
                <w:rStyle w:val="Questionlabel"/>
              </w:rPr>
              <w:t>What is the condition of the records</w:t>
            </w:r>
            <w:r w:rsidRPr="007A5EFD">
              <w:rPr>
                <w:rStyle w:val="Requiredfieldmark"/>
              </w:rPr>
              <w:t>*</w:t>
            </w:r>
            <w:r w:rsidR="003A6303">
              <w:br/>
              <w:t>Records with live mould will not be accepted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EDBB6E1" w14:textId="77777777" w:rsidR="00187A1C" w:rsidRPr="002C0BEF" w:rsidRDefault="00187A1C" w:rsidP="0013596F">
            <w:r>
              <w:t>Good / fair / poor</w:t>
            </w:r>
          </w:p>
        </w:tc>
      </w:tr>
      <w:tr w:rsidR="00187A1C" w:rsidRPr="007A5EFD" w14:paraId="22757E3B" w14:textId="77777777" w:rsidTr="00082771">
        <w:trPr>
          <w:trHeight w:val="223"/>
        </w:trPr>
        <w:tc>
          <w:tcPr>
            <w:tcW w:w="571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2420698" w14:textId="77777777" w:rsidR="00187A1C" w:rsidRPr="00B267C6" w:rsidRDefault="00B267C6" w:rsidP="00A7032D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Provide details of </w:t>
            </w:r>
            <w:r w:rsidR="00A7032D">
              <w:rPr>
                <w:rStyle w:val="Questionlabel"/>
              </w:rPr>
              <w:t>records co</w:t>
            </w:r>
            <w:r>
              <w:rPr>
                <w:rStyle w:val="Questionlabel"/>
              </w:rPr>
              <w:t>ndition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A03E504" w14:textId="77777777" w:rsidR="00187A1C" w:rsidRDefault="00187A1C" w:rsidP="0013596F"/>
        </w:tc>
      </w:tr>
      <w:tr w:rsidR="00813904" w:rsidRPr="007A5EFD" w14:paraId="4D35E20F" w14:textId="77777777" w:rsidTr="00082771">
        <w:trPr>
          <w:trHeight w:val="223"/>
        </w:trPr>
        <w:tc>
          <w:tcPr>
            <w:tcW w:w="571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078649E" w14:textId="77777777" w:rsidR="00813904" w:rsidRDefault="00B267C6" w:rsidP="00B267C6">
            <w:pPr>
              <w:rPr>
                <w:rStyle w:val="Questionlabel"/>
              </w:rPr>
            </w:pPr>
            <w:r>
              <w:rPr>
                <w:rStyle w:val="Questionlabel"/>
              </w:rPr>
              <w:t>Has your agency previously transferred records to the Archives Service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5B8CA4D" w14:textId="77777777" w:rsidR="00813904" w:rsidRDefault="00B267C6" w:rsidP="0013596F">
            <w:r>
              <w:t>Yes / no / unsure</w:t>
            </w:r>
          </w:p>
        </w:tc>
      </w:tr>
      <w:tr w:rsidR="00813904" w:rsidRPr="007A5EFD" w14:paraId="0096B51C" w14:textId="77777777" w:rsidTr="00082771">
        <w:trPr>
          <w:trHeight w:val="223"/>
        </w:trPr>
        <w:tc>
          <w:tcPr>
            <w:tcW w:w="571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72E3D7B" w14:textId="77777777" w:rsidR="00813904" w:rsidRDefault="00B267C6" w:rsidP="00187A1C">
            <w:pPr>
              <w:rPr>
                <w:rStyle w:val="Questionlabel"/>
              </w:rPr>
            </w:pPr>
            <w:r>
              <w:rPr>
                <w:rStyle w:val="Questionlabel"/>
              </w:rPr>
              <w:t>If yes, provide details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3F95DF8" w14:textId="77777777" w:rsidR="00813904" w:rsidRDefault="00813904" w:rsidP="0013596F"/>
        </w:tc>
      </w:tr>
      <w:tr w:rsidR="00813904" w:rsidRPr="007A5EFD" w14:paraId="2D6B5F4B" w14:textId="77777777" w:rsidTr="00082771">
        <w:trPr>
          <w:trHeight w:val="223"/>
        </w:trPr>
        <w:tc>
          <w:tcPr>
            <w:tcW w:w="571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0AEA79F" w14:textId="77777777" w:rsidR="00813904" w:rsidRDefault="00FE42EA" w:rsidP="00FE42EA">
            <w:pPr>
              <w:rPr>
                <w:rStyle w:val="Questionlabel"/>
              </w:rPr>
            </w:pPr>
            <w:r>
              <w:rPr>
                <w:rStyle w:val="Questionlabel"/>
              </w:rPr>
              <w:t>Is this transfer urgent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615E4C" w14:textId="77777777" w:rsidR="00813904" w:rsidRDefault="00FE42EA" w:rsidP="0013596F">
            <w:r>
              <w:t>Yes / no / unsure</w:t>
            </w:r>
          </w:p>
        </w:tc>
      </w:tr>
      <w:tr w:rsidR="0097420D" w:rsidRPr="007A5EFD" w14:paraId="5119244D" w14:textId="77777777" w:rsidTr="00345C33">
        <w:trPr>
          <w:trHeight w:val="2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0B337B98" w14:textId="77777777" w:rsidR="0097420D" w:rsidRDefault="0097420D" w:rsidP="0013596F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lastRenderedPageBreak/>
              <w:t>Public access information</w:t>
            </w:r>
          </w:p>
        </w:tc>
      </w:tr>
      <w:tr w:rsidR="00082771" w:rsidRPr="007A5EFD" w14:paraId="6322CBBC" w14:textId="77777777" w:rsidTr="00082771">
        <w:trPr>
          <w:trHeight w:val="223"/>
        </w:trPr>
        <w:tc>
          <w:tcPr>
            <w:tcW w:w="571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86FBCD5" w14:textId="17EB4E1C" w:rsidR="00082771" w:rsidRDefault="00082771" w:rsidP="00551AB7">
            <w:pPr>
              <w:rPr>
                <w:rStyle w:val="Questionlabel"/>
              </w:rPr>
            </w:pPr>
            <w:r>
              <w:rPr>
                <w:rStyle w:val="Questionlabel"/>
              </w:rPr>
              <w:t>Are access agreements in place for these records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1AC1EB5" w14:textId="77777777" w:rsidR="00082771" w:rsidRDefault="00082771" w:rsidP="00551AB7">
            <w:r>
              <w:t>Yes / no / unsure</w:t>
            </w:r>
          </w:p>
        </w:tc>
      </w:tr>
      <w:tr w:rsidR="00082771" w:rsidRPr="007A5EFD" w14:paraId="7CD00648" w14:textId="77777777" w:rsidTr="00082771">
        <w:trPr>
          <w:trHeight w:val="223"/>
        </w:trPr>
        <w:tc>
          <w:tcPr>
            <w:tcW w:w="5715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48E60C" w14:textId="2D5756FC" w:rsidR="00082771" w:rsidRDefault="00082771" w:rsidP="00551AB7">
            <w:pPr>
              <w:rPr>
                <w:rStyle w:val="Questionlabel"/>
              </w:rPr>
            </w:pPr>
            <w:r>
              <w:rPr>
                <w:rStyle w:val="Questionlabel"/>
              </w:rPr>
              <w:t>If no, are these records currently open to public access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9AE3FBE" w14:textId="77777777" w:rsidR="00082771" w:rsidRDefault="00082771" w:rsidP="00551AB7"/>
        </w:tc>
      </w:tr>
      <w:tr w:rsidR="002258A3" w:rsidRPr="007A5EFD" w14:paraId="4F0E113C" w14:textId="77777777" w:rsidTr="00345C33">
        <w:trPr>
          <w:trHeight w:val="2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7BC85266" w14:textId="77777777" w:rsidR="002258A3" w:rsidRDefault="002258A3" w:rsidP="0013596F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Records description</w:t>
            </w:r>
          </w:p>
        </w:tc>
      </w:tr>
      <w:tr w:rsidR="002258A3" w:rsidRPr="007A5EFD" w14:paraId="7ED8B669" w14:textId="77777777" w:rsidTr="00082771">
        <w:trPr>
          <w:trHeight w:val="2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B80023" w14:textId="77777777" w:rsidR="002258A3" w:rsidRDefault="002258A3" w:rsidP="002258A3">
            <w:r>
              <w:t>Complete the table for each consignment of records proposed for transfer. Use a new line for each consignment of the same series.</w:t>
            </w:r>
          </w:p>
          <w:p w14:paraId="52EA3AA5" w14:textId="77777777" w:rsidR="007E2018" w:rsidRPr="00570952" w:rsidRDefault="007E2018" w:rsidP="007E2018">
            <w:pPr>
              <w:rPr>
                <w:rStyle w:val="Questionlabel"/>
                <w:b w:val="0"/>
                <w:bCs w:val="0"/>
              </w:rPr>
            </w:pPr>
            <w:r>
              <w:t xml:space="preserve">If the records are being added as a new consignment to a series already held by LANT, the NTRS number will be known to your agency, or can be found by searching Archives Navigator at </w:t>
            </w:r>
            <w:hyperlink r:id="rId10" w:history="1">
              <w:r w:rsidRPr="00396FAE">
                <w:rPr>
                  <w:rStyle w:val="Hyperlink"/>
                </w:rPr>
                <w:t>http://navigator.nt.gov.au</w:t>
              </w:r>
            </w:hyperlink>
            <w:r>
              <w:t>.</w:t>
            </w:r>
            <w:r>
              <w:br/>
            </w:r>
            <w:r w:rsidR="002258A3">
              <w:t xml:space="preserve">If </w:t>
            </w:r>
            <w:r>
              <w:t xml:space="preserve">the </w:t>
            </w:r>
            <w:r w:rsidR="002258A3">
              <w:t xml:space="preserve">records </w:t>
            </w:r>
            <w:r>
              <w:t>are not being added to a known series</w:t>
            </w:r>
            <w:r w:rsidR="002258A3">
              <w:t>, leave the series number blank.</w:t>
            </w:r>
          </w:p>
        </w:tc>
      </w:tr>
      <w:tr w:rsidR="00D7489C" w:rsidRPr="007A5EFD" w14:paraId="6CD5C86A" w14:textId="77777777" w:rsidTr="00082771">
        <w:trPr>
          <w:trHeight w:val="27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ADADE9E" w14:textId="77777777" w:rsidR="00D7489C" w:rsidRDefault="00D7489C" w:rsidP="007E2018">
            <w:pPr>
              <w:rPr>
                <w:rStyle w:val="Questionlabel"/>
              </w:rPr>
            </w:pPr>
            <w:r>
              <w:rPr>
                <w:rStyle w:val="Questionlabel"/>
              </w:rPr>
              <w:t>NTRS No.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2A3" w14:textId="77777777" w:rsidR="00D7489C" w:rsidRPr="002258A3" w:rsidRDefault="00D7489C" w:rsidP="00D7489C">
            <w:pPr>
              <w:rPr>
                <w:rStyle w:val="Questionlabel"/>
              </w:rPr>
            </w:pPr>
            <w:r>
              <w:rPr>
                <w:rStyle w:val="Questionlabel"/>
              </w:rPr>
              <w:t>Records Description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4585" w14:textId="77777777" w:rsidR="00D7489C" w:rsidRDefault="00D7489C" w:rsidP="0013596F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Date Range (years)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E2E5" w14:textId="77777777" w:rsidR="00D7489C" w:rsidRDefault="00D7489C" w:rsidP="0013596F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 xml:space="preserve">No. </w:t>
            </w:r>
            <w:r w:rsidR="007E2018">
              <w:rPr>
                <w:rStyle w:val="Questionlabel"/>
              </w:rPr>
              <w:t xml:space="preserve">and type </w:t>
            </w:r>
            <w:r>
              <w:rPr>
                <w:rStyle w:val="Questionlabel"/>
              </w:rPr>
              <w:t>of containers</w:t>
            </w:r>
            <w:r w:rsidR="007E2018">
              <w:rPr>
                <w:rStyle w:val="Questionlabel"/>
              </w:rPr>
              <w:t xml:space="preserve"> (e.g. 1 x T1)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478" w14:textId="77777777" w:rsidR="00D7489C" w:rsidRDefault="00D7489C" w:rsidP="00D7489C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Quantity (shelf metres)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3B03" w14:textId="77777777" w:rsidR="00D7489C" w:rsidRDefault="00D7489C" w:rsidP="0013596F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</w:rPr>
              <w:t>Disposal Schedule and Class number</w:t>
            </w:r>
          </w:p>
          <w:p w14:paraId="0EBFBD81" w14:textId="77777777" w:rsidR="00D7489C" w:rsidRDefault="00D7489C" w:rsidP="0013596F">
            <w:pPr>
              <w:rPr>
                <w:rStyle w:val="Questionlabel"/>
                <w:color w:val="FFFFFF" w:themeColor="background1"/>
              </w:rPr>
            </w:pPr>
          </w:p>
        </w:tc>
      </w:tr>
      <w:tr w:rsidR="00D7489C" w:rsidRPr="007A5EFD" w14:paraId="335A24AC" w14:textId="77777777" w:rsidTr="00082771">
        <w:trPr>
          <w:trHeight w:val="27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0768071" w14:textId="77777777" w:rsidR="00D7489C" w:rsidRDefault="00D7489C" w:rsidP="0097420D">
            <w:pPr>
              <w:rPr>
                <w:rStyle w:val="Questionlabe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6BA8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E87F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928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623" w14:textId="77777777" w:rsidR="00D7489C" w:rsidRDefault="00D7489C" w:rsidP="00D7489C">
            <w:pPr>
              <w:rPr>
                <w:rStyle w:val="Questionlabe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80E" w14:textId="77777777" w:rsidR="00D7489C" w:rsidRDefault="00D7489C" w:rsidP="0013596F">
            <w:pPr>
              <w:rPr>
                <w:rStyle w:val="Questionlabel"/>
              </w:rPr>
            </w:pPr>
          </w:p>
        </w:tc>
      </w:tr>
      <w:tr w:rsidR="00D7489C" w:rsidRPr="007A5EFD" w14:paraId="4222D7E3" w14:textId="77777777" w:rsidTr="00082771">
        <w:trPr>
          <w:trHeight w:val="27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43DAE2E" w14:textId="77777777" w:rsidR="00D7489C" w:rsidRDefault="00D7489C" w:rsidP="0097420D">
            <w:pPr>
              <w:rPr>
                <w:rStyle w:val="Questionlabe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F06D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E02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8AC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F12" w14:textId="77777777" w:rsidR="00D7489C" w:rsidRDefault="00D7489C" w:rsidP="00D7489C">
            <w:pPr>
              <w:rPr>
                <w:rStyle w:val="Questionlabe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569" w14:textId="77777777" w:rsidR="00D7489C" w:rsidRDefault="00D7489C" w:rsidP="0013596F">
            <w:pPr>
              <w:rPr>
                <w:rStyle w:val="Questionlabel"/>
              </w:rPr>
            </w:pPr>
          </w:p>
        </w:tc>
      </w:tr>
      <w:tr w:rsidR="00D7489C" w:rsidRPr="007A5EFD" w14:paraId="12FB7407" w14:textId="77777777" w:rsidTr="00082771">
        <w:trPr>
          <w:trHeight w:val="27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C108E3" w14:textId="77777777" w:rsidR="00D7489C" w:rsidRDefault="00D7489C" w:rsidP="0097420D">
            <w:pPr>
              <w:rPr>
                <w:rStyle w:val="Questionlabe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C1D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A5F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344C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1AB" w14:textId="77777777" w:rsidR="00D7489C" w:rsidRDefault="00D7489C" w:rsidP="00D7489C">
            <w:pPr>
              <w:rPr>
                <w:rStyle w:val="Questionlabe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12EA" w14:textId="77777777" w:rsidR="00D7489C" w:rsidRDefault="00D7489C" w:rsidP="0013596F">
            <w:pPr>
              <w:rPr>
                <w:rStyle w:val="Questionlabel"/>
              </w:rPr>
            </w:pPr>
          </w:p>
        </w:tc>
      </w:tr>
      <w:tr w:rsidR="00D7489C" w:rsidRPr="007A5EFD" w14:paraId="75734C0D" w14:textId="77777777" w:rsidTr="00082771">
        <w:trPr>
          <w:trHeight w:val="27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9EDBED" w14:textId="77777777" w:rsidR="00D7489C" w:rsidRDefault="00D7489C" w:rsidP="0097420D">
            <w:pPr>
              <w:rPr>
                <w:rStyle w:val="Questionlabe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375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99B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C1CC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9DEF" w14:textId="77777777" w:rsidR="00D7489C" w:rsidRDefault="00D7489C" w:rsidP="00D7489C">
            <w:pPr>
              <w:rPr>
                <w:rStyle w:val="Questionlabe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7FBD" w14:textId="77777777" w:rsidR="00D7489C" w:rsidRDefault="00D7489C" w:rsidP="0013596F">
            <w:pPr>
              <w:rPr>
                <w:rStyle w:val="Questionlabel"/>
              </w:rPr>
            </w:pPr>
          </w:p>
        </w:tc>
      </w:tr>
      <w:tr w:rsidR="00570952" w:rsidRPr="007A5EFD" w14:paraId="3765D2C5" w14:textId="77777777" w:rsidTr="00082771">
        <w:trPr>
          <w:trHeight w:val="27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339901F" w14:textId="77777777" w:rsidR="00570952" w:rsidRDefault="00570952" w:rsidP="0097420D">
            <w:pPr>
              <w:rPr>
                <w:rStyle w:val="Questionlabe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9C7" w14:textId="77777777" w:rsidR="00570952" w:rsidRDefault="00570952" w:rsidP="0013596F">
            <w:pPr>
              <w:rPr>
                <w:rStyle w:val="Questionlabe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C13" w14:textId="77777777" w:rsidR="00570952" w:rsidRDefault="00570952" w:rsidP="0013596F">
            <w:pPr>
              <w:rPr>
                <w:rStyle w:val="Questionlabe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B5D" w14:textId="77777777" w:rsidR="00570952" w:rsidRDefault="00570952" w:rsidP="0013596F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1F4B" w14:textId="77777777" w:rsidR="00570952" w:rsidRDefault="00570952" w:rsidP="00D7489C">
            <w:pPr>
              <w:rPr>
                <w:rStyle w:val="Questionlabe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849" w14:textId="77777777" w:rsidR="00570952" w:rsidRDefault="00570952" w:rsidP="0013596F">
            <w:pPr>
              <w:rPr>
                <w:rStyle w:val="Questionlabel"/>
              </w:rPr>
            </w:pPr>
          </w:p>
        </w:tc>
      </w:tr>
      <w:tr w:rsidR="00D7489C" w:rsidRPr="007A5EFD" w14:paraId="6CAC711C" w14:textId="77777777" w:rsidTr="00082771">
        <w:trPr>
          <w:trHeight w:val="27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5398C5" w14:textId="77777777" w:rsidR="00D7489C" w:rsidRDefault="00D7489C" w:rsidP="0097420D">
            <w:pPr>
              <w:rPr>
                <w:rStyle w:val="Questionlabe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92B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83CE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D9F" w14:textId="77777777" w:rsidR="00D7489C" w:rsidRDefault="00D7489C" w:rsidP="0013596F">
            <w:pPr>
              <w:rPr>
                <w:rStyle w:val="Questionlabel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0B0" w14:textId="77777777" w:rsidR="00D7489C" w:rsidRDefault="00D7489C" w:rsidP="00D7489C">
            <w:pPr>
              <w:rPr>
                <w:rStyle w:val="Questionlabel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50E" w14:textId="77777777" w:rsidR="00D7489C" w:rsidRDefault="00D7489C" w:rsidP="0013596F">
            <w:pPr>
              <w:rPr>
                <w:rStyle w:val="Questionlabel"/>
              </w:rPr>
            </w:pPr>
          </w:p>
        </w:tc>
      </w:tr>
      <w:tr w:rsidR="00EF6B3F" w:rsidRPr="007A5EFD" w14:paraId="6E30C7DC" w14:textId="77777777" w:rsidTr="00082771">
        <w:trPr>
          <w:trHeight w:val="2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7C3602" w14:textId="77777777" w:rsidR="00EF6B3F" w:rsidRPr="00FF4CAB" w:rsidRDefault="00EF6B3F" w:rsidP="00DD4125">
            <w:pPr>
              <w:pStyle w:val="Heading2"/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</w:pPr>
            <w:r w:rsidRPr="00FF4CAB"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  <w:t xml:space="preserve">Authorisation to transfer </w:t>
            </w:r>
          </w:p>
        </w:tc>
      </w:tr>
      <w:tr w:rsidR="00EF6B3F" w:rsidRPr="007A5EFD" w14:paraId="5F299D7B" w14:textId="77777777" w:rsidTr="00082771">
        <w:trPr>
          <w:trHeight w:val="2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0703AA8" w14:textId="77777777" w:rsidR="00EF6B3F" w:rsidRDefault="00EF6B3F" w:rsidP="00DD4125">
            <w:r w:rsidRPr="00FF4CAB">
              <w:t xml:space="preserve">I </w:t>
            </w:r>
            <w:r>
              <w:t>c</w:t>
            </w:r>
            <w:r w:rsidRPr="00FF4CAB">
              <w:t>ertify that</w:t>
            </w:r>
            <w:r>
              <w:t>:</w:t>
            </w:r>
          </w:p>
          <w:p w14:paraId="4C87230F" w14:textId="77777777" w:rsidR="00EF6B3F" w:rsidRDefault="00EF6B3F" w:rsidP="00EF6B3F">
            <w:pPr>
              <w:pStyle w:val="ListParagraph"/>
              <w:numPr>
                <w:ilvl w:val="0"/>
                <w:numId w:val="12"/>
              </w:numPr>
              <w:spacing w:after="40"/>
              <w:rPr>
                <w:bCs/>
              </w:rPr>
            </w:pPr>
            <w:r>
              <w:rPr>
                <w:bCs/>
              </w:rPr>
              <w:t>the records I wish to transfer are of permanent value</w:t>
            </w:r>
          </w:p>
          <w:p w14:paraId="7758E318" w14:textId="77777777" w:rsidR="00EF6B3F" w:rsidRPr="00B317A2" w:rsidRDefault="00EF6B3F" w:rsidP="00EF6B3F">
            <w:pPr>
              <w:pStyle w:val="ListParagraph"/>
              <w:numPr>
                <w:ilvl w:val="0"/>
                <w:numId w:val="12"/>
              </w:numPr>
              <w:spacing w:after="40"/>
              <w:rPr>
                <w:bCs/>
              </w:rPr>
            </w:pPr>
            <w:r w:rsidRPr="00B317A2">
              <w:rPr>
                <w:bCs/>
              </w:rPr>
              <w:t xml:space="preserve">the records proposed for transfer are no longer required for current administrative </w:t>
            </w:r>
            <w:proofErr w:type="gramStart"/>
            <w:r w:rsidRPr="00B317A2">
              <w:rPr>
                <w:bCs/>
              </w:rPr>
              <w:t>purposes;</w:t>
            </w:r>
            <w:proofErr w:type="gramEnd"/>
          </w:p>
          <w:p w14:paraId="280CF818" w14:textId="77777777" w:rsidR="00EF6B3F" w:rsidRPr="00B317A2" w:rsidRDefault="00EF6B3F" w:rsidP="00EF6B3F">
            <w:pPr>
              <w:pStyle w:val="ListParagraph"/>
              <w:numPr>
                <w:ilvl w:val="0"/>
                <w:numId w:val="12"/>
              </w:numPr>
              <w:spacing w:after="40"/>
              <w:rPr>
                <w:bCs/>
              </w:rPr>
            </w:pPr>
            <w:r w:rsidRPr="00B317A2">
              <w:rPr>
                <w:bCs/>
              </w:rPr>
              <w:t xml:space="preserve">this agency is unlikely to need frequent or immediate access to </w:t>
            </w:r>
            <w:proofErr w:type="gramStart"/>
            <w:r w:rsidRPr="00B317A2">
              <w:rPr>
                <w:bCs/>
              </w:rPr>
              <w:t>them;</w:t>
            </w:r>
            <w:proofErr w:type="gramEnd"/>
          </w:p>
          <w:p w14:paraId="14968B9C" w14:textId="77777777" w:rsidR="00EF6B3F" w:rsidRPr="00B317A2" w:rsidRDefault="00EF6B3F" w:rsidP="00EF6B3F">
            <w:pPr>
              <w:pStyle w:val="ListParagraph"/>
              <w:numPr>
                <w:ilvl w:val="0"/>
                <w:numId w:val="12"/>
              </w:numPr>
              <w:spacing w:after="40"/>
              <w:rPr>
                <w:bCs/>
              </w:rPr>
            </w:pPr>
            <w:r w:rsidRPr="00B317A2">
              <w:rPr>
                <w:bCs/>
              </w:rPr>
              <w:t xml:space="preserve">the content of these records is </w:t>
            </w:r>
            <w:proofErr w:type="gramStart"/>
            <w:r w:rsidRPr="00B317A2">
              <w:rPr>
                <w:bCs/>
              </w:rPr>
              <w:t>readable</w:t>
            </w:r>
            <w:proofErr w:type="gramEnd"/>
            <w:r w:rsidRPr="00B317A2">
              <w:rPr>
                <w:bCs/>
              </w:rPr>
              <w:t xml:space="preserve"> and records will not be removed, altered or tampered with prior to transfer; and</w:t>
            </w:r>
          </w:p>
          <w:p w14:paraId="6E769FCF" w14:textId="77777777" w:rsidR="00EF6B3F" w:rsidRPr="00B317A2" w:rsidRDefault="00EF6B3F" w:rsidP="00EF6B3F">
            <w:pPr>
              <w:pStyle w:val="ListParagraph"/>
              <w:numPr>
                <w:ilvl w:val="0"/>
                <w:numId w:val="12"/>
              </w:numPr>
              <w:spacing w:after="40"/>
            </w:pPr>
            <w:r w:rsidRPr="00B317A2">
              <w:rPr>
                <w:bCs/>
              </w:rPr>
              <w:t>the necessary resources will be allocated for preparing these records for transfer</w:t>
            </w:r>
          </w:p>
          <w:p w14:paraId="57DDB49F" w14:textId="77777777" w:rsidR="00EF6B3F" w:rsidRPr="00B317A2" w:rsidRDefault="00EF6B3F" w:rsidP="00DD4125">
            <w:pPr>
              <w:rPr>
                <w:b/>
                <w:bCs/>
              </w:rPr>
            </w:pPr>
            <w:r w:rsidRPr="00FF4CAB">
              <w:t xml:space="preserve">I am authorised to act for this agency in matters pertaining to the disposal of the Agency’s records. </w:t>
            </w:r>
          </w:p>
          <w:p w14:paraId="6F670B4E" w14:textId="77777777" w:rsidR="00EF6B3F" w:rsidRPr="003A7A6F" w:rsidRDefault="00EF6B3F" w:rsidP="00DD4125">
            <w:pPr>
              <w:rPr>
                <w:rStyle w:val="Questionlabel"/>
              </w:rPr>
            </w:pPr>
            <w:r w:rsidRPr="00FF4CAB">
              <w:t xml:space="preserve">I </w:t>
            </w:r>
            <w:r>
              <w:t>request that</w:t>
            </w:r>
            <w:r w:rsidRPr="00FF4CAB">
              <w:t xml:space="preserve"> the Archives Service</w:t>
            </w:r>
            <w:r>
              <w:t xml:space="preserve"> consider this application to transfer</w:t>
            </w:r>
            <w:r w:rsidRPr="00FF4CAB">
              <w:t>.</w:t>
            </w:r>
          </w:p>
        </w:tc>
      </w:tr>
      <w:tr w:rsidR="00EF6B3F" w:rsidRPr="007A5EFD" w14:paraId="2B94CC36" w14:textId="77777777" w:rsidTr="00082771">
        <w:trPr>
          <w:trHeight w:val="337"/>
        </w:trPr>
        <w:tc>
          <w:tcPr>
            <w:tcW w:w="25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2" w:themeFillShade="F2"/>
            <w:noWrap/>
            <w:tcMar>
              <w:top w:w="108" w:type="dxa"/>
              <w:bottom w:w="108" w:type="dxa"/>
            </w:tcMar>
          </w:tcPr>
          <w:p w14:paraId="5A8B521F" w14:textId="77777777" w:rsidR="00EF6B3F" w:rsidRPr="007A5EFD" w:rsidRDefault="00EF6B3F" w:rsidP="00DD4125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Signature of CE or delegate</w:t>
            </w:r>
            <w:r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7751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DA5251" w14:textId="77777777" w:rsidR="00EF6B3F" w:rsidRPr="002C0BEF" w:rsidRDefault="00EF6B3F" w:rsidP="00DD4125"/>
        </w:tc>
      </w:tr>
      <w:tr w:rsidR="00EF6B3F" w:rsidRPr="007A5EFD" w14:paraId="57039EC8" w14:textId="77777777" w:rsidTr="00082771">
        <w:trPr>
          <w:trHeight w:val="27"/>
        </w:trPr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066B04D8" w14:textId="77777777" w:rsidR="00EF6B3F" w:rsidRPr="007A5EFD" w:rsidRDefault="00EF6B3F" w:rsidP="00DD4125">
            <w:pPr>
              <w:rPr>
                <w:rStyle w:val="Questionlabel"/>
              </w:rPr>
            </w:pPr>
            <w:r w:rsidRPr="00583901">
              <w:rPr>
                <w:rStyle w:val="Questionlabel"/>
              </w:rPr>
              <w:t>Designation</w:t>
            </w:r>
            <w:r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20C" w14:textId="77777777" w:rsidR="00EF6B3F" w:rsidRPr="002C0BEF" w:rsidRDefault="00EF6B3F" w:rsidP="00DD4125"/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7AED50" w14:textId="77777777" w:rsidR="00EF6B3F" w:rsidRPr="002C0BEF" w:rsidRDefault="00EF6B3F" w:rsidP="00DD4125">
            <w:r w:rsidRPr="00583901">
              <w:rPr>
                <w:rStyle w:val="Questionlabel"/>
              </w:rPr>
              <w:t>Date</w:t>
            </w:r>
            <w:r w:rsidRPr="00444269">
              <w:rPr>
                <w:rStyle w:val="Questionlabel"/>
                <w:color w:val="FF0000"/>
              </w:rPr>
              <w:t>*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F92" w14:textId="77777777" w:rsidR="00EF6B3F" w:rsidRPr="002C0BEF" w:rsidRDefault="00EF6B3F" w:rsidP="00DD4125"/>
        </w:tc>
      </w:tr>
      <w:tr w:rsidR="0013596F" w:rsidRPr="007A5EFD" w14:paraId="36AD16E9" w14:textId="77777777" w:rsidTr="00345C33">
        <w:trPr>
          <w:trHeight w:val="2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40EF4815" w14:textId="77777777" w:rsidR="0013596F" w:rsidRPr="007A5EFD" w:rsidRDefault="0013596F" w:rsidP="0013596F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lastRenderedPageBreak/>
              <w:t>Office use only^</w:t>
            </w:r>
          </w:p>
        </w:tc>
      </w:tr>
      <w:tr w:rsidR="0013596F" w:rsidRPr="007A5EFD" w14:paraId="6FEDDCEC" w14:textId="77777777" w:rsidTr="00082771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954B4D9" w14:textId="77777777" w:rsidR="0013596F" w:rsidRPr="007A5EFD" w:rsidRDefault="0013596F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Accession number</w:t>
            </w:r>
            <w:r w:rsidRPr="007A5EFD">
              <w:rPr>
                <w:rStyle w:val="Questionlabel"/>
              </w:rPr>
              <w:t>^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1AAB842" w14:textId="77777777" w:rsidR="0013596F" w:rsidRPr="002C0BEF" w:rsidRDefault="0013596F" w:rsidP="0013596F"/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421" w14:textId="77777777" w:rsidR="0013596F" w:rsidRPr="00D20C0E" w:rsidRDefault="0013596F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Processing c</w:t>
            </w:r>
            <w:r w:rsidRPr="00D20C0E">
              <w:rPr>
                <w:rStyle w:val="Questionlabel"/>
              </w:rPr>
              <w:t>ompleted^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31F" w14:textId="77777777" w:rsidR="0013596F" w:rsidRPr="002C0BEF" w:rsidRDefault="0013596F" w:rsidP="0013596F"/>
        </w:tc>
      </w:tr>
      <w:tr w:rsidR="0013596F" w:rsidRPr="007A5EFD" w14:paraId="1D70B2EB" w14:textId="77777777" w:rsidTr="00082771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3414093" w14:textId="77777777" w:rsidR="0013596F" w:rsidRPr="007A5EFD" w:rsidRDefault="0013596F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File number</w:t>
            </w:r>
            <w:r w:rsidRPr="007A5EFD">
              <w:rPr>
                <w:rStyle w:val="Questionlabel"/>
              </w:rPr>
              <w:t>^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56FE2D" w14:textId="77777777" w:rsidR="0013596F" w:rsidRPr="002C0BEF" w:rsidRDefault="0013596F" w:rsidP="0013596F"/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961D5B9" w14:textId="77777777" w:rsidR="0013596F" w:rsidRPr="007A5EFD" w:rsidRDefault="0013596F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Transfer completed</w:t>
            </w:r>
            <w:r w:rsidRPr="007A5EFD">
              <w:rPr>
                <w:rStyle w:val="Questionlabel"/>
              </w:rPr>
              <w:t>^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950D7BA" w14:textId="77777777" w:rsidR="0013596F" w:rsidRPr="002C0BEF" w:rsidRDefault="0013596F" w:rsidP="0013596F"/>
        </w:tc>
      </w:tr>
      <w:tr w:rsidR="0013596F" w:rsidRPr="007A5EFD" w14:paraId="189CE309" w14:textId="77777777" w:rsidTr="00082771">
        <w:trPr>
          <w:trHeight w:val="27"/>
        </w:trPr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8CABA1" w14:textId="77777777" w:rsidR="0013596F" w:rsidRDefault="0013596F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Lists received</w:t>
            </w:r>
            <w:r w:rsidRPr="007A5EFD">
              <w:rPr>
                <w:rStyle w:val="Questionlabel"/>
              </w:rPr>
              <w:t>^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AA0F331" w14:textId="77777777" w:rsidR="0013596F" w:rsidRPr="002C0BEF" w:rsidRDefault="0013596F" w:rsidP="0013596F"/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B9E5F04" w14:textId="77777777" w:rsidR="0013596F" w:rsidRDefault="0013596F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Copies of lists sent</w:t>
            </w:r>
            <w:r w:rsidRPr="007A5EFD">
              <w:rPr>
                <w:rStyle w:val="Questionlabel"/>
              </w:rPr>
              <w:t>^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5AFE97B" w14:textId="77777777" w:rsidR="0013596F" w:rsidRPr="002C0BEF" w:rsidRDefault="0013596F" w:rsidP="0013596F"/>
        </w:tc>
      </w:tr>
      <w:tr w:rsidR="0013596F" w:rsidRPr="007A5EFD" w14:paraId="2A84B2D5" w14:textId="77777777" w:rsidTr="00082771">
        <w:trPr>
          <w:trHeight w:val="727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55BE9175" w14:textId="77777777" w:rsidR="0013596F" w:rsidRPr="00814AF6" w:rsidRDefault="0013596F" w:rsidP="0013596F">
            <w:pPr>
              <w:pStyle w:val="Heading1"/>
              <w:keepNext w:val="0"/>
              <w:keepLines w:val="0"/>
              <w:widowControl w:val="0"/>
            </w:pPr>
            <w:r w:rsidRPr="00814AF6">
              <w:t>Further information</w:t>
            </w:r>
          </w:p>
          <w:p w14:paraId="0ADF1065" w14:textId="77777777" w:rsidR="0013596F" w:rsidRPr="00F15931" w:rsidRDefault="0013596F" w:rsidP="00697597">
            <w:pPr>
              <w:widowControl w:val="0"/>
              <w:spacing w:before="120"/>
            </w:pPr>
            <w:r>
              <w:t xml:space="preserve">Email completed forms to </w:t>
            </w:r>
            <w:hyperlink r:id="rId11" w:history="1">
              <w:r w:rsidR="00697597" w:rsidRPr="00895B4F">
                <w:rPr>
                  <w:rStyle w:val="Hyperlink"/>
                </w:rPr>
                <w:t>LANT.NTGArchives@nt.gov.au</w:t>
              </w:r>
            </w:hyperlink>
          </w:p>
        </w:tc>
      </w:tr>
      <w:tr w:rsidR="0013596F" w:rsidRPr="007A5EFD" w14:paraId="4439AB28" w14:textId="77777777" w:rsidTr="00082771">
        <w:trPr>
          <w:trHeight w:val="28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3FCD5B70" w14:textId="77777777" w:rsidR="0013596F" w:rsidRPr="002C21A2" w:rsidRDefault="0013596F" w:rsidP="0013596F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736804B4" w14:textId="77777777" w:rsidR="007A5EFD" w:rsidRDefault="007A5EFD" w:rsidP="009B1BF1"/>
    <w:sectPr w:rsidR="007A5EFD" w:rsidSect="00CC571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AB58" w14:textId="77777777" w:rsidR="00106394" w:rsidRDefault="00106394" w:rsidP="007332FF">
      <w:r>
        <w:separator/>
      </w:r>
    </w:p>
  </w:endnote>
  <w:endnote w:type="continuationSeparator" w:id="0">
    <w:p w14:paraId="6161B0A9" w14:textId="77777777" w:rsidR="00106394" w:rsidRDefault="00106394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0188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1F33E9A0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145DA2E3" w14:textId="293D3020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345C33">
                <w:rPr>
                  <w:rStyle w:val="PageNumber"/>
                  <w:b/>
                </w:rPr>
                <w:t>People, Sport and Culture</w:t>
              </w:r>
            </w:sdtContent>
          </w:sdt>
          <w:r w:rsidRPr="001B3D22">
            <w:rPr>
              <w:rStyle w:val="PageNumber"/>
            </w:rPr>
            <w:t xml:space="preserve"> </w:t>
          </w:r>
          <w:r w:rsidR="00444269">
            <w:rPr>
              <w:rStyle w:val="PageNumber"/>
            </w:rPr>
            <w:t>–</w:t>
          </w:r>
          <w:r w:rsidRPr="001B3D22">
            <w:rPr>
              <w:rStyle w:val="PageNumber"/>
            </w:rPr>
            <w:t xml:space="preserve"> </w:t>
          </w:r>
          <w:r w:rsidR="00444269">
            <w:rPr>
              <w:rStyle w:val="PageNumber"/>
            </w:rPr>
            <w:t>Library &amp; Archives NT</w:t>
          </w:r>
        </w:p>
        <w:p w14:paraId="673EA831" w14:textId="0EDCE329" w:rsidR="001B3D22" w:rsidRDefault="00BD2DBA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5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45C33">
                <w:rPr>
                  <w:rStyle w:val="PageNumber"/>
                </w:rPr>
                <w:t>30 May 2025</w:t>
              </w:r>
            </w:sdtContent>
          </w:sdt>
          <w:r w:rsidR="001B3D22" w:rsidRPr="001B3D22">
            <w:rPr>
              <w:rStyle w:val="PageNumber"/>
            </w:rPr>
            <w:t xml:space="preserve"> | </w:t>
          </w:r>
        </w:p>
        <w:p w14:paraId="69C755D0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955A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955AD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5966988" w14:textId="77777777" w:rsidR="002645D5" w:rsidRPr="00B11C67" w:rsidRDefault="002645D5" w:rsidP="002645D5">
    <w:pPr>
      <w:pStyle w:val="Footer"/>
      <w:rPr>
        <w:sz w:val="4"/>
        <w:szCs w:val="4"/>
      </w:rPr>
    </w:pPr>
  </w:p>
  <w:p w14:paraId="165B480C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7EF2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7483D4E1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3B6DE88D" w14:textId="5716E962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345C33">
                <w:rPr>
                  <w:rStyle w:val="PageNumber"/>
                  <w:b/>
                </w:rPr>
                <w:t>People, Sport and Culture</w:t>
              </w:r>
            </w:sdtContent>
          </w:sdt>
          <w:r w:rsidRPr="001B3D22">
            <w:rPr>
              <w:rStyle w:val="PageNumber"/>
            </w:rPr>
            <w:t xml:space="preserve"> </w:t>
          </w:r>
          <w:r w:rsidR="00D47655">
            <w:rPr>
              <w:rStyle w:val="PageNumber"/>
            </w:rPr>
            <w:t>–</w:t>
          </w:r>
          <w:r w:rsidRPr="001B3D22">
            <w:rPr>
              <w:rStyle w:val="PageNumber"/>
            </w:rPr>
            <w:t xml:space="preserve"> </w:t>
          </w:r>
          <w:r w:rsidR="00D47655">
            <w:rPr>
              <w:rStyle w:val="PageNumber"/>
            </w:rPr>
            <w:t>Library &amp; Archives NT</w:t>
          </w:r>
        </w:p>
        <w:p w14:paraId="027F2C83" w14:textId="38831115" w:rsidR="00A66DD9" w:rsidRPr="001B3D22" w:rsidRDefault="00BD2DBA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5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45C33">
                <w:rPr>
                  <w:rStyle w:val="PageNumber"/>
                </w:rPr>
                <w:t>30 May 2025</w:t>
              </w:r>
            </w:sdtContent>
          </w:sdt>
          <w:r w:rsidR="001B3D22" w:rsidRPr="001B3D22">
            <w:rPr>
              <w:rStyle w:val="PageNumber"/>
            </w:rPr>
            <w:t xml:space="preserve"> | </w:t>
          </w:r>
        </w:p>
        <w:p w14:paraId="63DB5569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9955AD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9955AD">
            <w:rPr>
              <w:rStyle w:val="PageNumber"/>
              <w:noProof/>
            </w:rPr>
            <w:t>3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0688359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265A7E9" wp14:editId="409B833B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08ABD25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7229" w14:textId="77777777" w:rsidR="00106394" w:rsidRDefault="00106394" w:rsidP="007332FF">
      <w:r>
        <w:separator/>
      </w:r>
    </w:p>
  </w:footnote>
  <w:footnote w:type="continuationSeparator" w:id="0">
    <w:p w14:paraId="72D40C9F" w14:textId="77777777" w:rsidR="00106394" w:rsidRDefault="00106394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2195" w14:textId="77777777" w:rsidR="00983000" w:rsidRPr="00162207" w:rsidRDefault="00BD2DBA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D20C0E">
          <w:rPr>
            <w:rStyle w:val="HeaderChar"/>
          </w:rPr>
          <w:t>Application to transfer records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40CB06A8" w14:textId="77777777" w:rsidR="00A53CF0" w:rsidRPr="00E908F1" w:rsidRDefault="001A744C" w:rsidP="00A53CF0">
        <w:pPr>
          <w:pStyle w:val="Title"/>
        </w:pPr>
        <w:r>
          <w:rPr>
            <w:rStyle w:val="TitleChar"/>
          </w:rPr>
          <w:t>Application to transfer</w:t>
        </w:r>
        <w:r w:rsidR="00D20C0E">
          <w:rPr>
            <w:rStyle w:val="TitleChar"/>
          </w:rPr>
          <w:t xml:space="preserve"> records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6377429"/>
    <w:multiLevelType w:val="hybridMultilevel"/>
    <w:tmpl w:val="59B26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41CC88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90321300">
    <w:abstractNumId w:val="19"/>
  </w:num>
  <w:num w:numId="2" w16cid:durableId="1736584821">
    <w:abstractNumId w:val="11"/>
  </w:num>
  <w:num w:numId="3" w16cid:durableId="1244408864">
    <w:abstractNumId w:val="37"/>
  </w:num>
  <w:num w:numId="4" w16cid:durableId="897403089">
    <w:abstractNumId w:val="23"/>
  </w:num>
  <w:num w:numId="5" w16cid:durableId="860123588">
    <w:abstractNumId w:val="15"/>
  </w:num>
  <w:num w:numId="6" w16cid:durableId="13072972">
    <w:abstractNumId w:val="7"/>
  </w:num>
  <w:num w:numId="7" w16cid:durableId="1265919963">
    <w:abstractNumId w:val="25"/>
  </w:num>
  <w:num w:numId="8" w16cid:durableId="961811537">
    <w:abstractNumId w:val="14"/>
  </w:num>
  <w:num w:numId="9" w16cid:durableId="1963145456">
    <w:abstractNumId w:val="36"/>
  </w:num>
  <w:num w:numId="10" w16cid:durableId="585500386">
    <w:abstractNumId w:val="21"/>
  </w:num>
  <w:num w:numId="11" w16cid:durableId="517428894">
    <w:abstractNumId w:val="32"/>
  </w:num>
  <w:num w:numId="12" w16cid:durableId="1157771574">
    <w:abstractNumId w:val="35"/>
  </w:num>
  <w:num w:numId="13" w16cid:durableId="1076173140">
    <w:abstractNumId w:val="19"/>
  </w:num>
  <w:num w:numId="14" w16cid:durableId="1650018839">
    <w:abstractNumId w:val="37"/>
  </w:num>
  <w:num w:numId="15" w16cid:durableId="12659629">
    <w:abstractNumId w:val="37"/>
  </w:num>
  <w:num w:numId="16" w16cid:durableId="1455558356">
    <w:abstractNumId w:val="37"/>
  </w:num>
  <w:num w:numId="17" w16cid:durableId="60950340">
    <w:abstractNumId w:val="37"/>
  </w:num>
  <w:num w:numId="18" w16cid:durableId="646518662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4C"/>
    <w:rsid w:val="00001DDF"/>
    <w:rsid w:val="0000322D"/>
    <w:rsid w:val="00007670"/>
    <w:rsid w:val="00007A3D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771"/>
    <w:rsid w:val="00082E34"/>
    <w:rsid w:val="000834A5"/>
    <w:rsid w:val="00083AA0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06394"/>
    <w:rsid w:val="001137EC"/>
    <w:rsid w:val="001152F5"/>
    <w:rsid w:val="00117743"/>
    <w:rsid w:val="00117F5B"/>
    <w:rsid w:val="00132658"/>
    <w:rsid w:val="001343E2"/>
    <w:rsid w:val="0013596F"/>
    <w:rsid w:val="00150DC0"/>
    <w:rsid w:val="00156CD4"/>
    <w:rsid w:val="0016153B"/>
    <w:rsid w:val="00162207"/>
    <w:rsid w:val="00164A3E"/>
    <w:rsid w:val="00166FF6"/>
    <w:rsid w:val="00176123"/>
    <w:rsid w:val="00181620"/>
    <w:rsid w:val="001827F3"/>
    <w:rsid w:val="00187130"/>
    <w:rsid w:val="00187A1C"/>
    <w:rsid w:val="001957AD"/>
    <w:rsid w:val="00196F8E"/>
    <w:rsid w:val="001A2B7F"/>
    <w:rsid w:val="001A3AFD"/>
    <w:rsid w:val="001A496C"/>
    <w:rsid w:val="001A576A"/>
    <w:rsid w:val="001A744B"/>
    <w:rsid w:val="001A744C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3376"/>
    <w:rsid w:val="001F59E6"/>
    <w:rsid w:val="00202D7E"/>
    <w:rsid w:val="00203F1C"/>
    <w:rsid w:val="002044FA"/>
    <w:rsid w:val="00206936"/>
    <w:rsid w:val="00206C6F"/>
    <w:rsid w:val="00206FBD"/>
    <w:rsid w:val="00207746"/>
    <w:rsid w:val="0021256B"/>
    <w:rsid w:val="002258A3"/>
    <w:rsid w:val="00230031"/>
    <w:rsid w:val="00235C01"/>
    <w:rsid w:val="00247343"/>
    <w:rsid w:val="002603D2"/>
    <w:rsid w:val="002645D5"/>
    <w:rsid w:val="0026532D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5C33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03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44269"/>
    <w:rsid w:val="00450636"/>
    <w:rsid w:val="00451C88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31962"/>
    <w:rsid w:val="00543BD1"/>
    <w:rsid w:val="00556113"/>
    <w:rsid w:val="005621C4"/>
    <w:rsid w:val="00564C12"/>
    <w:rsid w:val="005654B8"/>
    <w:rsid w:val="00570952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33C87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97597"/>
    <w:rsid w:val="006A756A"/>
    <w:rsid w:val="006B0272"/>
    <w:rsid w:val="006B7FE0"/>
    <w:rsid w:val="006D66F7"/>
    <w:rsid w:val="006E283C"/>
    <w:rsid w:val="00705C9D"/>
    <w:rsid w:val="00705F13"/>
    <w:rsid w:val="0071006F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5798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2018"/>
    <w:rsid w:val="007E70CF"/>
    <w:rsid w:val="007E74A4"/>
    <w:rsid w:val="007F1B6F"/>
    <w:rsid w:val="007F263F"/>
    <w:rsid w:val="008015A8"/>
    <w:rsid w:val="0080766E"/>
    <w:rsid w:val="00811169"/>
    <w:rsid w:val="00813904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30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420D"/>
    <w:rsid w:val="00977919"/>
    <w:rsid w:val="00983000"/>
    <w:rsid w:val="009870FA"/>
    <w:rsid w:val="009921C3"/>
    <w:rsid w:val="0099551D"/>
    <w:rsid w:val="009955AD"/>
    <w:rsid w:val="009A583C"/>
    <w:rsid w:val="009A5897"/>
    <w:rsid w:val="009A5F24"/>
    <w:rsid w:val="009B0B3E"/>
    <w:rsid w:val="009B1913"/>
    <w:rsid w:val="009B1BF1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605C"/>
    <w:rsid w:val="00A07490"/>
    <w:rsid w:val="00A10655"/>
    <w:rsid w:val="00A12B64"/>
    <w:rsid w:val="00A22C38"/>
    <w:rsid w:val="00A22D3C"/>
    <w:rsid w:val="00A241D8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032D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0A8C"/>
    <w:rsid w:val="00B11C67"/>
    <w:rsid w:val="00B15754"/>
    <w:rsid w:val="00B16002"/>
    <w:rsid w:val="00B2046E"/>
    <w:rsid w:val="00B20E8B"/>
    <w:rsid w:val="00B257E1"/>
    <w:rsid w:val="00B2599A"/>
    <w:rsid w:val="00B267C6"/>
    <w:rsid w:val="00B27AC4"/>
    <w:rsid w:val="00B31D3A"/>
    <w:rsid w:val="00B343CC"/>
    <w:rsid w:val="00B439F7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2C55"/>
    <w:rsid w:val="00BA66F0"/>
    <w:rsid w:val="00BB2239"/>
    <w:rsid w:val="00BB2AE7"/>
    <w:rsid w:val="00BB6464"/>
    <w:rsid w:val="00BC1BB8"/>
    <w:rsid w:val="00BD2DBA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497B"/>
    <w:rsid w:val="00C86609"/>
    <w:rsid w:val="00C92B4C"/>
    <w:rsid w:val="00C954F6"/>
    <w:rsid w:val="00C96318"/>
    <w:rsid w:val="00CA36A0"/>
    <w:rsid w:val="00CA6BC5"/>
    <w:rsid w:val="00CC2F1A"/>
    <w:rsid w:val="00CC571B"/>
    <w:rsid w:val="00CC5F14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0C0E"/>
    <w:rsid w:val="00D27D49"/>
    <w:rsid w:val="00D27EBE"/>
    <w:rsid w:val="00D34336"/>
    <w:rsid w:val="00D35D55"/>
    <w:rsid w:val="00D36A49"/>
    <w:rsid w:val="00D47655"/>
    <w:rsid w:val="00D517C6"/>
    <w:rsid w:val="00D71D84"/>
    <w:rsid w:val="00D72464"/>
    <w:rsid w:val="00D72A57"/>
    <w:rsid w:val="00D7489C"/>
    <w:rsid w:val="00D768EB"/>
    <w:rsid w:val="00D81E17"/>
    <w:rsid w:val="00D82D1E"/>
    <w:rsid w:val="00D832D9"/>
    <w:rsid w:val="00D83EC2"/>
    <w:rsid w:val="00D8575E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6B3F"/>
    <w:rsid w:val="00EF7859"/>
    <w:rsid w:val="00F014DA"/>
    <w:rsid w:val="00F02591"/>
    <w:rsid w:val="00F15931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E42E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3B95544"/>
  <w15:docId w15:val="{5175BED9-979F-4FA4-81F3-0447728A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3C"/>
    <w:rPr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345C33"/>
    <w:pPr>
      <w:keepNext/>
      <w:keepLines/>
      <w:spacing w:before="240"/>
      <w:outlineLvl w:val="0"/>
    </w:pPr>
    <w:rPr>
      <w:rFonts w:ascii="Lato Semibold" w:eastAsia="Times New Roman" w:hAnsi="Lato Semibold"/>
      <w:color w:val="EE632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A583C"/>
    <w:pPr>
      <w:keepNext/>
      <w:keepLines/>
      <w:spacing w:before="240"/>
      <w:outlineLvl w:val="1"/>
    </w:pPr>
    <w:rPr>
      <w:rFonts w:ascii="Lato Semibold" w:eastAsia="Times New Roman" w:hAnsi="Lato Semibold"/>
      <w:color w:val="007E91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345C33"/>
    <w:pPr>
      <w:keepNext/>
      <w:keepLines/>
      <w:spacing w:before="240"/>
      <w:outlineLvl w:val="2"/>
    </w:pPr>
    <w:rPr>
      <w:rFonts w:ascii="Lato Semibold" w:hAnsi="Lato Semibold" w:cs="Arial"/>
      <w:color w:val="3A3440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A583C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83C"/>
    <w:pPr>
      <w:keepNext/>
      <w:keepLines/>
      <w:numPr>
        <w:ilvl w:val="4"/>
        <w:numId w:val="18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83C"/>
    <w:pPr>
      <w:keepNext/>
      <w:keepLines/>
      <w:numPr>
        <w:ilvl w:val="5"/>
        <w:numId w:val="18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83C"/>
    <w:pPr>
      <w:keepNext/>
      <w:keepLines/>
      <w:numPr>
        <w:ilvl w:val="6"/>
        <w:numId w:val="18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83C"/>
    <w:pPr>
      <w:keepNext/>
      <w:keepLines/>
      <w:numPr>
        <w:ilvl w:val="7"/>
        <w:numId w:val="18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83C"/>
    <w:pPr>
      <w:keepNext/>
      <w:keepLines/>
      <w:numPr>
        <w:ilvl w:val="8"/>
        <w:numId w:val="18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45C33"/>
    <w:rPr>
      <w:rFonts w:ascii="Lato Semibold" w:eastAsia="Times New Roman" w:hAnsi="Lato Semibold"/>
      <w:color w:val="EE632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A583C"/>
    <w:rPr>
      <w:rFonts w:ascii="Lato Semibold" w:eastAsia="Times New Roman" w:hAnsi="Lato Semibold"/>
      <w:color w:val="007E91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345C33"/>
    <w:rPr>
      <w:rFonts w:ascii="Lato Semibold" w:eastAsia="Times New Roman" w:hAnsi="Lato Semibold"/>
      <w:bCs/>
      <w:color w:val="3A3440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45C33"/>
    <w:rPr>
      <w:rFonts w:ascii="Lato Semibold" w:eastAsia="Times New Roman" w:hAnsi="Lato Semibold"/>
      <w:bCs/>
      <w:color w:val="3A3440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345C33"/>
    <w:rPr>
      <w:rFonts w:ascii="Lato Semibold" w:hAnsi="Lato Semibold" w:cs="Arial"/>
      <w:color w:val="3A3440"/>
      <w:sz w:val="28"/>
      <w:szCs w:val="26"/>
    </w:rPr>
  </w:style>
  <w:style w:type="paragraph" w:styleId="BlockText">
    <w:name w:val="Block Text"/>
    <w:basedOn w:val="Normal"/>
    <w:semiHidden/>
    <w:rsid w:val="009A583C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9A583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83C"/>
    <w:rPr>
      <w:szCs w:val="22"/>
    </w:rPr>
  </w:style>
  <w:style w:type="paragraph" w:customStyle="1" w:styleId="Subtitle0">
    <w:name w:val="Sub title"/>
    <w:basedOn w:val="Normal"/>
    <w:uiPriority w:val="1"/>
    <w:qFormat/>
    <w:rsid w:val="00345C33"/>
    <w:pPr>
      <w:numPr>
        <w:ilvl w:val="1"/>
      </w:numPr>
      <w:spacing w:after="160"/>
    </w:pPr>
    <w:rPr>
      <w:rFonts w:asciiTheme="majorHAnsi" w:eastAsia="Times New Roman" w:hAnsiTheme="majorHAnsi"/>
      <w:color w:val="EE6321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A583C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9A583C"/>
  </w:style>
  <w:style w:type="paragraph" w:styleId="BodyText">
    <w:name w:val="Body Text"/>
    <w:basedOn w:val="Normal"/>
    <w:link w:val="BodyTextChar"/>
    <w:uiPriority w:val="99"/>
    <w:semiHidden/>
    <w:rsid w:val="009A58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583C"/>
    <w:rPr>
      <w:szCs w:val="22"/>
    </w:rPr>
  </w:style>
  <w:style w:type="numbering" w:customStyle="1" w:styleId="Bulletlist">
    <w:name w:val="Bullet list"/>
    <w:basedOn w:val="NoList"/>
    <w:rsid w:val="009A583C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9A583C"/>
    <w:rPr>
      <w:b/>
      <w:color w:val="1F1F5F" w:themeColor="text1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A583C"/>
    <w:rPr>
      <w:b/>
      <w:color w:val="606060"/>
      <w:szCs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A583C"/>
    <w:rPr>
      <w:b/>
      <w:color w:val="1F1F5F" w:themeColor="text1"/>
      <w:szCs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A583C"/>
    <w:rPr>
      <w:b/>
      <w:color w:val="606060"/>
      <w:szCs w:val="22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A583C"/>
    <w:rPr>
      <w:b/>
      <w:color w:val="1F1F5F" w:themeColor="text1"/>
      <w:szCs w:val="22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13"/>
      </w:numPr>
      <w:spacing w:after="12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13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13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13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9A583C"/>
    <w:pPr>
      <w:spacing w:after="0"/>
    </w:pPr>
    <w:rPr>
      <w:rFonts w:ascii="Arial" w:hAnsi="Arial"/>
      <w:szCs w:val="22"/>
    </w:r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9A583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8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3C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9A583C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9A583C"/>
    <w:rPr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51C88"/>
    <w:rPr>
      <w:color w:val="8C4799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9A58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583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583C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58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583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83C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5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T.NTGArchives@n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navigator.n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dpsc.nt.gov.au/arts-culture-libraries/library-and-archives-nt/government-recordkeeping/archives-transfer-procedure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1B0349-C7D4-4CD4-ADD2-215A0F63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11</TotalTime>
  <Pages>3</Pages>
  <Words>425</Words>
  <Characters>2225</Characters>
  <Application>Microsoft Office Word</Application>
  <DocSecurity>0</DocSecurity>
  <Lines>135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transfer records</vt:lpstr>
    </vt:vector>
  </TitlesOfParts>
  <Company>People, Sport and Culture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transfer records</dc:title>
  <dc:creator>Northern Territory Government</dc:creator>
  <cp:lastModifiedBy>Linda Bell</cp:lastModifiedBy>
  <cp:revision>5</cp:revision>
  <cp:lastPrinted>2019-07-29T01:45:00Z</cp:lastPrinted>
  <dcterms:created xsi:type="dcterms:W3CDTF">2025-04-01T00:50:00Z</dcterms:created>
  <dcterms:modified xsi:type="dcterms:W3CDTF">2025-05-30T07:20:00Z</dcterms:modified>
</cp:coreProperties>
</file>